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="288" w:lineRule="auto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Date</w:t>
      </w:r>
      <w:r w:rsidDel="00000000" w:rsidR="00000000" w:rsidRPr="00000000">
        <w:rPr>
          <w:rFonts w:ascii="Cambria" w:cs="Cambria" w:eastAsia="Cambria" w:hAnsi="Cambria"/>
          <w:sz w:val="28"/>
          <w:szCs w:val="28"/>
          <w:highlight w:val="white"/>
          <w:rtl w:val="0"/>
        </w:rPr>
        <w:t xml:space="preserve"> :  04-Mar-25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pBdr>
          <w:left w:color="000000" w:space="10" w:sz="48" w:val="single"/>
        </w:pBdr>
        <w:spacing w:after="0" w:before="24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48"/>
          <w:szCs w:val="48"/>
          <w:rtl w:val="0"/>
        </w:rPr>
        <w:t xml:space="preserve">FIREWORKS AI APPLICATION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pBdr>
          <w:left w:color="000000" w:space="10" w:sz="48" w:val="single"/>
        </w:pBdr>
        <w:spacing w:after="0" w:line="288" w:lineRule="auto"/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38"/>
          <w:szCs w:val="38"/>
          <w:rtl w:val="0"/>
        </w:rPr>
        <w:t xml:space="preserve">VERSION: 1.0.0</w:t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numPr>
          <w:ilvl w:val="0"/>
          <w:numId w:val="6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OVERVIEW</w:t>
      </w:r>
    </w:p>
    <w:p w:rsidR="00000000" w:rsidDel="00000000" w:rsidP="00000000" w:rsidRDefault="00000000" w:rsidRPr="00000000" w14:paraId="00000005">
      <w:pPr>
        <w:spacing w:after="240" w:before="240" w:line="288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Fireworks AI API provides a unified interface for accessing high-performance large language models and generative AI capabilities such as chat completions, text generation, reasoning, embeddings, and multimodal processing.</w:t>
      </w:r>
    </w:p>
    <w:p w:rsidR="00000000" w:rsidDel="00000000" w:rsidP="00000000" w:rsidRDefault="00000000" w:rsidRPr="00000000" w14:paraId="00000006">
      <w:pPr>
        <w:spacing w:after="240" w:before="240" w:line="288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It enables applications to generate intelligent, context-aware responses using simple REST-based API requests. Developers can integrate advanced AI functionality into their applications without managing complex infrastructure.</w:t>
      </w:r>
    </w:p>
    <w:p w:rsidR="00000000" w:rsidDel="00000000" w:rsidP="00000000" w:rsidRDefault="00000000" w:rsidRPr="00000000" w14:paraId="00000007">
      <w:pPr>
        <w:spacing w:after="240" w:before="240" w:line="288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API supports flexible request payloads, configurable model selection, and fine-grained control over generation parameters such as temperature, top_p, and max_tokens. Fireworks AI also supports streaming responses for real-time conversational experiences.</w:t>
      </w:r>
    </w:p>
    <w:p w:rsidR="00000000" w:rsidDel="00000000" w:rsidP="00000000" w:rsidRDefault="00000000" w:rsidRPr="00000000" w14:paraId="00000008">
      <w:pPr>
        <w:spacing w:after="240" w:before="240" w:line="288" w:lineRule="auto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With support for chat-based interactions and task-driven prompts, the Fireworks AI API helps developers build scalable, low-latency AI-powered applications suitable for enterprise and production environments.</w:t>
      </w:r>
    </w:p>
    <w:p w:rsidR="00000000" w:rsidDel="00000000" w:rsidP="00000000" w:rsidRDefault="00000000" w:rsidRPr="00000000" w14:paraId="00000009">
      <w:pPr>
        <w:spacing w:after="120" w:line="288" w:lineRule="auto"/>
        <w:ind w:left="36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Use case: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Conversational AI &amp; Virtual Assistants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Build chatbots capable of multi-turn, context-aware conversations.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Content Generation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Generate articles, emails, documentation, and creative content.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Code Assistance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Generate code snippets, debugging help, and technical explanations.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Summarization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Convert large documents or logs into concise summaries.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Semantic Search &amp; Embeddings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Enable document search, retrieval, and recommendation systems.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Multilingual Support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Support translation and multilingual interactions.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Enterprise Automation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Power AI-driven workflows for customer support and internal tools.</w:t>
      </w:r>
    </w:p>
    <w:p w:rsidR="00000000" w:rsidDel="00000000" w:rsidP="00000000" w:rsidRDefault="00000000" w:rsidRPr="00000000" w14:paraId="00000012">
      <w:pPr>
        <w:spacing w:after="160" w:line="259" w:lineRule="auto"/>
        <w:ind w:left="108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ind w:left="108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2e2e2e"/>
          <w:sz w:val="26"/>
          <w:szCs w:val="26"/>
          <w:rtl w:val="0"/>
        </w:rPr>
        <w:t xml:space="preserve">Features: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Unified Inference API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Access AI capabilities such as chat completions, text generation, and embeddings through a single API structure.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Dynamic Model Selection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Easily switch between different models by modifying the </w:t>
      </w:r>
      <w:r w:rsidDel="00000000" w:rsidR="00000000" w:rsidRPr="00000000">
        <w:rPr>
          <w:rFonts w:ascii="Cambria" w:cs="Cambria" w:eastAsia="Cambria" w:hAnsi="Cambria"/>
          <w:color w:val="188038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parameter in the request.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Context-Aware Conversations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Supports multi-turn interactions using message-based inputs.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Response Control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Configure parameters like </w:t>
      </w:r>
      <w:r w:rsidDel="00000000" w:rsidR="00000000" w:rsidRPr="00000000">
        <w:rPr>
          <w:rFonts w:ascii="Cambria" w:cs="Cambria" w:eastAsia="Cambria" w:hAnsi="Cambria"/>
          <w:color w:val="188038"/>
          <w:rtl w:val="0"/>
        </w:rPr>
        <w:t xml:space="preserve">temperature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</w:t>
      </w:r>
      <w:r w:rsidDel="00000000" w:rsidR="00000000" w:rsidRPr="00000000">
        <w:rPr>
          <w:rFonts w:ascii="Cambria" w:cs="Cambria" w:eastAsia="Cambria" w:hAnsi="Cambria"/>
          <w:color w:val="188038"/>
          <w:rtl w:val="0"/>
        </w:rPr>
        <w:t xml:space="preserve">top_p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</w:t>
      </w:r>
      <w:r w:rsidDel="00000000" w:rsidR="00000000" w:rsidRPr="00000000">
        <w:rPr>
          <w:rFonts w:ascii="Cambria" w:cs="Cambria" w:eastAsia="Cambria" w:hAnsi="Cambria"/>
          <w:color w:val="188038"/>
          <w:rtl w:val="0"/>
        </w:rPr>
        <w:t xml:space="preserve">max_tokens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 control output behavior.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280" w:line="240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Structured JSON Responses –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Consistent response format for easy parsing and UI integration.</w:t>
      </w:r>
    </w:p>
    <w:p w:rsidR="00000000" w:rsidDel="00000000" w:rsidP="00000000" w:rsidRDefault="00000000" w:rsidRPr="00000000" w14:paraId="0000001A">
      <w:pPr>
        <w:spacing w:after="280" w:line="240" w:lineRule="auto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Percentage of re-use:</w:t>
      </w:r>
    </w:p>
    <w:p w:rsidR="00000000" w:rsidDel="00000000" w:rsidP="00000000" w:rsidRDefault="00000000" w:rsidRPr="00000000" w14:paraId="0000001C">
      <w:pPr>
        <w:spacing w:after="12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80%  </w:t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numPr>
          <w:ilvl w:val="0"/>
          <w:numId w:val="6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sz w:val="28"/>
          <w:szCs w:val="28"/>
          <w:rtl w:val="0"/>
        </w:rPr>
        <w:t xml:space="preserve">GETTING STARTED</w:t>
      </w:r>
    </w:p>
    <w:p w:rsidR="00000000" w:rsidDel="00000000" w:rsidP="00000000" w:rsidRDefault="00000000" w:rsidRPr="00000000" w14:paraId="0000001E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Prerequisites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jc w:val="both"/>
        <w:rPr>
          <w:rFonts w:ascii="Cambria" w:cs="Cambria" w:eastAsia="Cambria" w:hAnsi="Cambria"/>
          <w:color w:val="70707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Before you start using the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Fireworks App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ensure you have the following: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259" w:lineRule="auto"/>
        <w:ind w:left="1440" w:hanging="360"/>
        <w:jc w:val="both"/>
        <w:rPr>
          <w:rFonts w:ascii="Cambria" w:cs="Cambria" w:eastAsia="Cambria" w:hAnsi="Cambria"/>
          <w:sz w:val="20"/>
          <w:szCs w:val="20"/>
        </w:rPr>
      </w:pPr>
      <w:hyperlink r:id="rId6">
        <w:r w:rsidDel="00000000" w:rsidR="00000000" w:rsidRPr="00000000">
          <w:rPr>
            <w:rFonts w:ascii="Cambria" w:cs="Cambria" w:eastAsia="Cambria" w:hAnsi="Cambria"/>
            <w:color w:val="0000ff"/>
            <w:u w:val="single"/>
            <w:rtl w:val="0"/>
          </w:rPr>
          <w:t xml:space="preserve">HCL Foundry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line="259" w:lineRule="auto"/>
        <w:ind w:left="1440" w:hanging="360"/>
        <w:jc w:val="both"/>
        <w:rPr>
          <w:rFonts w:ascii="Cambria" w:cs="Cambria" w:eastAsia="Cambria" w:hAnsi="Cambria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Volt MX Iris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line="259" w:lineRule="auto"/>
        <w:ind w:left="1440" w:hanging="360"/>
        <w:jc w:val="both"/>
        <w:rPr>
          <w:rFonts w:ascii="Cambria" w:cs="Cambria" w:eastAsia="Cambria" w:hAnsi="Cambria"/>
        </w:rPr>
      </w:pPr>
      <w:hyperlink r:id="rId7">
        <w:r w:rsidDel="00000000" w:rsidR="00000000" w:rsidRPr="00000000">
          <w:rPr>
            <w:rFonts w:ascii="Cambria" w:cs="Cambria" w:eastAsia="Cambria" w:hAnsi="Cambria"/>
            <w:color w:val="1155cc"/>
            <w:u w:val="single"/>
            <w:rtl w:val="0"/>
          </w:rPr>
          <w:t xml:space="preserve">https://app.fireworks.ai/settings/users/api-keys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Devices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Mobile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Platforms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Android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spacing w:after="280" w:line="240" w:lineRule="auto"/>
        <w:ind w:left="1800" w:hanging="360"/>
        <w:rPr>
          <w:rFonts w:ascii="Noto Sans Symbols" w:cs="Noto Sans Symbols" w:eastAsia="Noto Sans Symbols" w:hAnsi="Noto Sans Symbols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numPr>
          <w:ilvl w:val="1"/>
          <w:numId w:val="6"/>
        </w:numPr>
        <w:spacing w:before="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Importing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To import the</w:t>
      </w:r>
      <w:r w:rsidDel="00000000" w:rsidR="00000000" w:rsidRPr="00000000">
        <w:rPr>
          <w:rFonts w:ascii="Cambria" w:cs="Cambria" w:eastAsia="Cambria" w:hAnsi="Cambria"/>
          <w:b w:val="1"/>
          <w:bCs w:val="1"/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Fireworks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highlight w:val="white"/>
          <w:rtl w:val="0"/>
        </w:rPr>
        <w:t xml:space="preserve">App to Volt MX Iris, do the following: </w:t>
      </w:r>
    </w:p>
    <w:p w:rsidR="00000000" w:rsidDel="00000000" w:rsidP="00000000" w:rsidRDefault="00000000" w:rsidRPr="00000000" w14:paraId="0000002A">
      <w:pPr>
        <w:spacing w:line="240" w:lineRule="auto"/>
        <w:ind w:left="720" w:firstLine="0"/>
        <w:jc w:val="both"/>
        <w:rPr>
          <w:rFonts w:ascii="Cambria" w:cs="Cambria" w:eastAsia="Cambria" w:hAnsi="Cambri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ind w:left="720" w:firstLine="0"/>
        <w:jc w:val="both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To import the Fireworks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41a"/>
          <w:shd w:fill="f9fafc" w:val="clear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App, do the following: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before="12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Launch Volt MX Iris.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 project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, and then select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Import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 The Import  dialog box appears. </w:t>
      </w:r>
    </w:p>
    <w:p w:rsidR="00000000" w:rsidDel="00000000" w:rsidP="00000000" w:rsidRDefault="00000000" w:rsidRPr="00000000" w14:paraId="0000002E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</w:rPr>
        <w:drawing>
          <wp:inline distB="0" distT="0" distL="0" distR="0">
            <wp:extent cx="4624388" cy="2371725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24388" cy="2371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ind w:left="936.0000000000001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160" w:line="259" w:lineRule="auto"/>
        <w:ind w:left="1080" w:hanging="36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Click 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From an Archive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 to navigate to the location of the project, select the files, and    then click Import. </w:t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3558256" cy="5481638"/>
            <wp:effectExtent b="0" l="0" r="0" t="0"/>
            <wp:docPr id="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58256" cy="5481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you import the application, you can view the associated Foundry app connected at the  in Data &amp; Services section.</w:t>
        <w:br w:type="textWrapping"/>
        <w:br w:type="textWrapping"/>
      </w:r>
      <w:r w:rsidDel="00000000" w:rsidR="00000000" w:rsidRPr="00000000">
        <w:rPr>
          <w:rFonts w:ascii="Cambria" w:cs="Cambria" w:eastAsia="Cambria" w:hAnsi="Cambria"/>
        </w:rPr>
        <w:drawing>
          <wp:inline distB="114300" distT="114300" distL="114300" distR="114300">
            <wp:extent cx="3786188" cy="2543132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86188" cy="25431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80" w:before="28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20" w:before="120" w:line="288" w:lineRule="auto"/>
        <w:ind w:left="360" w:firstLine="0"/>
        <w:rPr>
          <w:rFonts w:ascii="Cambria" w:cs="Cambria" w:eastAsia="Cambria" w:hAnsi="Cambria"/>
          <w:color w:val="30353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numPr>
          <w:ilvl w:val="1"/>
          <w:numId w:val="6"/>
        </w:numPr>
        <w:spacing w:after="240" w:before="2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Fireworks Volt MX Foundry Services: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Fireworks app contains an Integration Service:</w:t>
      </w:r>
    </w:p>
    <w:p w:rsidR="00000000" w:rsidDel="00000000" w:rsidP="00000000" w:rsidRDefault="00000000" w:rsidRPr="00000000" w14:paraId="00000036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Fireworks: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Fireworks API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offers advanced text generation and completion capabilities, producing high-quality, contextually accurate text. It allows fine-grained control over style, tone, creativity, and structure using natural language instructions. Fireworks is optimized for interactive text generation—ideal for applications like content creation, chatbots, summarization, and educational materials.</w:t>
      </w:r>
    </w:p>
    <w:p w:rsidR="00000000" w:rsidDel="00000000" w:rsidP="00000000" w:rsidRDefault="00000000" w:rsidRPr="00000000" w14:paraId="00000037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Operations</w:t>
      </w:r>
    </w:p>
    <w:p w:rsidR="00000000" w:rsidDel="00000000" w:rsidP="00000000" w:rsidRDefault="00000000" w:rsidRPr="00000000" w14:paraId="00000038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Post_chat_completions</w:t>
        <w:br w:type="textWrapping"/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This operation invokes foundation models hosted on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Fireworks Inference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to generate AI responses for tasks such as text generation, Embeddings.</w:t>
      </w:r>
    </w:p>
    <w:p w:rsidR="00000000" w:rsidDel="00000000" w:rsidP="00000000" w:rsidRDefault="00000000" w:rsidRPr="00000000" w14:paraId="00000039">
      <w:pPr>
        <w:spacing w:after="240" w:before="240" w:line="288" w:lineRule="auto"/>
        <w:ind w:left="72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Inputs include: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before="24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prompt / messages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User input or conversation history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model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Selected Fireworks-supported model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temperature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Controls randomness of the output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top_p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Controls nucleus sampling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max_tokens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Maximum number of tokens to generate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240" w:before="0" w:line="288" w:lineRule="auto"/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stop sequences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(optional) – Tokens that stop generation</w:t>
      </w:r>
    </w:p>
    <w:p w:rsidR="00000000" w:rsidDel="00000000" w:rsidP="00000000" w:rsidRDefault="00000000" w:rsidRPr="00000000" w14:paraId="00000040">
      <w:pPr>
        <w:spacing w:after="240" w:before="240" w:line="288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The operation processes the input using the selected Fireworks model and returns a generated response optimized for speed and scalability.</w:t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numPr>
          <w:ilvl w:val="1"/>
          <w:numId w:val="6"/>
        </w:numPr>
        <w:spacing w:after="240" w:before="240" w:line="288" w:lineRule="auto"/>
        <w:ind w:left="720" w:hanging="360"/>
        <w:rPr>
          <w:rFonts w:ascii="Cambria" w:cs="Cambria" w:eastAsia="Cambria" w:hAnsi="Cambria"/>
          <w:b w:val="1"/>
          <w:bCs w:val="1"/>
          <w:color w:val="2e2e2e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Building the 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From the menu bar, go to Build and then select Build Native Local.</w:t>
      </w:r>
    </w:p>
    <w:p w:rsidR="00000000" w:rsidDel="00000000" w:rsidP="00000000" w:rsidRDefault="00000000" w:rsidRPr="00000000" w14:paraId="00000043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384937" cy="5453063"/>
            <wp:effectExtent b="0" l="0" r="0" t="0"/>
            <wp:docPr id="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4937" cy="54530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76" w:lineRule="auto"/>
        <w:ind w:left="72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For Mobile, select Android and iOS. Click Build.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471291" cy="4700588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71291" cy="47005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After the build is successful, run the app on your mobile device.</w:t>
      </w:r>
    </w:p>
    <w:p w:rsidR="00000000" w:rsidDel="00000000" w:rsidP="00000000" w:rsidRDefault="00000000" w:rsidRPr="00000000" w14:paraId="00000049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ind w:left="0" w:firstLine="0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75c8fngbciby" w:id="0"/>
      <w:bookmarkEnd w:id="0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G.  Application Flow</w:t>
      </w:r>
    </w:p>
    <w:p w:rsidR="00000000" w:rsidDel="00000000" w:rsidP="00000000" w:rsidRDefault="00000000" w:rsidRPr="00000000" w14:paraId="00000057">
      <w:pPr>
        <w:ind w:left="0" w:firstLine="0"/>
        <w:rPr/>
      </w:pPr>
      <w:r w:rsidDel="00000000" w:rsidR="00000000" w:rsidRPr="00000000">
        <w:rPr>
          <w:rtl w:val="0"/>
        </w:rPr>
        <w:t xml:space="preserve">1. Landing Page of the application</w:t>
      </w:r>
    </w:p>
    <w:p w:rsidR="00000000" w:rsidDel="00000000" w:rsidP="00000000" w:rsidRDefault="00000000" w:rsidRPr="00000000" w14:paraId="00000058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351421" cy="4719638"/>
            <wp:effectExtent b="0" l="0" r="0" t="0"/>
            <wp:docPr id="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51421" cy="4719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/>
      </w:pPr>
      <w:r w:rsidDel="00000000" w:rsidR="00000000" w:rsidRPr="00000000">
        <w:rPr>
          <w:rtl w:val="0"/>
        </w:rPr>
        <w:t xml:space="preserve">2. Select the model from settings</w:t>
      </w:r>
    </w:p>
    <w:p w:rsidR="00000000" w:rsidDel="00000000" w:rsidP="00000000" w:rsidRDefault="00000000" w:rsidRPr="00000000" w14:paraId="0000006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195513" cy="4424976"/>
            <wp:effectExtent b="0" l="0" r="0" t="0"/>
            <wp:docPr id="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95513" cy="44249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firstLine="0"/>
        <w:rPr/>
      </w:pPr>
      <w:r w:rsidDel="00000000" w:rsidR="00000000" w:rsidRPr="00000000">
        <w:rPr>
          <w:rtl w:val="0"/>
        </w:rPr>
        <w:t xml:space="preserve">3. Ask/chat with the bot</w:t>
      </w:r>
    </w:p>
    <w:p w:rsidR="00000000" w:rsidDel="00000000" w:rsidP="00000000" w:rsidRDefault="00000000" w:rsidRPr="00000000" w14:paraId="00000081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2224088" cy="4468302"/>
            <wp:effectExtent b="0" l="0" r="0" t="0"/>
            <wp:docPr id="8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44683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1"/>
        <w:keepNext w:val="0"/>
        <w:keepLines w:val="0"/>
        <w:numPr>
          <w:ilvl w:val="0"/>
          <w:numId w:val="6"/>
        </w:numPr>
        <w:spacing w:after="60" w:before="600" w:line="288" w:lineRule="auto"/>
        <w:ind w:left="360" w:hanging="360"/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mallCaps w:val="1"/>
          <w:color w:val="2e2e2e"/>
          <w:sz w:val="28"/>
          <w:szCs w:val="28"/>
          <w:rtl w:val="0"/>
        </w:rPr>
        <w:t xml:space="preserve">REVISION HISTORY</w:t>
      </w:r>
    </w:p>
    <w:p w:rsidR="00000000" w:rsidDel="00000000" w:rsidP="00000000" w:rsidRDefault="00000000" w:rsidRPr="00000000" w14:paraId="00000085">
      <w:pPr>
        <w:spacing w:after="120" w:line="288" w:lineRule="auto"/>
        <w:ind w:left="360" w:firstLine="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 version 1.0.0: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spacing w:after="240" w:before="240" w:line="276" w:lineRule="auto"/>
        <w:rPr>
          <w:rFonts w:ascii="Cambria" w:cs="Cambria" w:eastAsia="Cambria" w:hAnsi="Cambria"/>
          <w:b w:val="1"/>
          <w:bCs w:val="1"/>
          <w:sz w:val="26"/>
          <w:szCs w:val="26"/>
        </w:rPr>
      </w:pPr>
      <w:bookmarkStart w:colFirst="0" w:colLast="0" w:name="_5fewli7y8kcp" w:id="1"/>
      <w:bookmarkEnd w:id="1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 A. Limitations</w:t>
      </w:r>
    </w:p>
    <w:p w:rsidR="00000000" w:rsidDel="00000000" w:rsidP="00000000" w:rsidRDefault="00000000" w:rsidRPr="00000000" w14:paraId="00000087">
      <w:pPr>
        <w:spacing w:after="240" w:before="240" w:line="276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</w:t>
        <w:tab/>
        <w:t xml:space="preserve">1. Do not have support for Landscape mode.</w:t>
      </w:r>
    </w:p>
    <w:p w:rsidR="00000000" w:rsidDel="00000000" w:rsidP="00000000" w:rsidRDefault="00000000" w:rsidRPr="00000000" w14:paraId="00000088">
      <w:pPr>
        <w:pStyle w:val="Heading2"/>
        <w:spacing w:after="240" w:before="240" w:line="276" w:lineRule="auto"/>
        <w:rPr/>
      </w:pPr>
      <w:bookmarkStart w:colFirst="0" w:colLast="0" w:name="_in2kcurkvb68" w:id="2"/>
      <w:bookmarkEnd w:id="2"/>
      <w:r w:rsidDel="00000000" w:rsidR="00000000" w:rsidRPr="00000000">
        <w:rPr>
          <w:rFonts w:ascii="Cambria" w:cs="Cambria" w:eastAsia="Cambria" w:hAnsi="Cambria"/>
          <w:b w:val="1"/>
          <w:bCs w:val="1"/>
          <w:sz w:val="26"/>
          <w:szCs w:val="26"/>
          <w:rtl w:val="0"/>
        </w:rPr>
        <w:t xml:space="preserve">     B. Known Issue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numPr>
          <w:ilvl w:val="0"/>
          <w:numId w:val="7"/>
        </w:numPr>
        <w:spacing w:after="240" w:before="240" w:line="276" w:lineRule="auto"/>
        <w:ind w:left="72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NA</w:t>
      </w:r>
    </w:p>
    <w:p w:rsidR="00000000" w:rsidDel="00000000" w:rsidP="00000000" w:rsidRDefault="00000000" w:rsidRPr="00000000" w14:paraId="0000008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21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1.png"/><Relationship Id="rId13" Type="http://schemas.openxmlformats.org/officeDocument/2006/relationships/image" Target="media/image2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4.png"/><Relationship Id="rId14" Type="http://schemas.openxmlformats.org/officeDocument/2006/relationships/image" Target="media/image7.png"/><Relationship Id="rId5" Type="http://schemas.openxmlformats.org/officeDocument/2006/relationships/styles" Target="styles.xml"/><Relationship Id="rId6" Type="http://schemas.openxmlformats.org/officeDocument/2006/relationships/hyperlink" Target="https://manage.hclvoltmx.com/" TargetMode="External"/><Relationship Id="rId7" Type="http://schemas.openxmlformats.org/officeDocument/2006/relationships/hyperlink" Target="https://app.fireworks.ai/settings/users/api-keys" TargetMode="External"/><Relationship Id="rId8" Type="http://schemas.openxmlformats.org/officeDocument/2006/relationships/image" Target="media/image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