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360" w:line="288" w:lineRule="auto"/>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Date</w:t>
      </w:r>
      <w:r w:rsidDel="00000000" w:rsidR="00000000" w:rsidRPr="00000000">
        <w:rPr>
          <w:rFonts w:ascii="Cambria" w:cs="Cambria" w:eastAsia="Cambria" w:hAnsi="Cambria"/>
          <w:color w:val="000000"/>
          <w:sz w:val="28"/>
          <w:szCs w:val="28"/>
          <w:highlight w:val="white"/>
          <w:rtl w:val="0"/>
        </w:rPr>
        <w:t xml:space="preserve"> :  </w:t>
      </w:r>
      <w:r w:rsidDel="00000000" w:rsidR="00000000" w:rsidRPr="00000000">
        <w:rPr>
          <w:rFonts w:ascii="Cambria" w:cs="Cambria" w:eastAsia="Cambria" w:hAnsi="Cambria"/>
          <w:sz w:val="28"/>
          <w:szCs w:val="28"/>
          <w:rtl w:val="0"/>
        </w:rPr>
        <w:t xml:space="preserve">28</w:t>
      </w:r>
      <w:r w:rsidDel="00000000" w:rsidR="00000000" w:rsidRPr="00000000">
        <w:rPr>
          <w:rFonts w:ascii="Cambria" w:cs="Cambria" w:eastAsia="Cambria" w:hAnsi="Cambria"/>
          <w:color w:val="000000"/>
          <w:sz w:val="28"/>
          <w:szCs w:val="28"/>
          <w:rtl w:val="0"/>
        </w:rPr>
        <w:t xml:space="preserve">-0</w:t>
      </w:r>
      <w:r w:rsidDel="00000000" w:rsidR="00000000" w:rsidRPr="00000000">
        <w:rPr>
          <w:rFonts w:ascii="Cambria" w:cs="Cambria" w:eastAsia="Cambria" w:hAnsi="Cambria"/>
          <w:sz w:val="28"/>
          <w:szCs w:val="28"/>
          <w:rtl w:val="0"/>
        </w:rPr>
        <w:t xml:space="preserve">7</w:t>
      </w:r>
      <w:r w:rsidDel="00000000" w:rsidR="00000000" w:rsidRPr="00000000">
        <w:rPr>
          <w:rFonts w:ascii="Cambria" w:cs="Cambria" w:eastAsia="Cambria" w:hAnsi="Cambria"/>
          <w:color w:val="000000"/>
          <w:sz w:val="28"/>
          <w:szCs w:val="28"/>
          <w:rtl w:val="0"/>
        </w:rPr>
        <w:t xml:space="preserve">-202</w:t>
      </w:r>
      <w:r w:rsidDel="00000000" w:rsidR="00000000" w:rsidRPr="00000000">
        <w:rPr>
          <w:rFonts w:ascii="Cambria" w:cs="Cambria" w:eastAsia="Cambria" w:hAnsi="Cambria"/>
          <w:sz w:val="28"/>
          <w:szCs w:val="28"/>
          <w:rtl w:val="0"/>
        </w:rPr>
        <w:t xml:space="preserve">6</w:t>
      </w:r>
      <w:r w:rsidDel="00000000" w:rsidR="00000000" w:rsidRPr="00000000">
        <w:rPr>
          <w:rtl w:val="0"/>
        </w:rPr>
      </w:r>
    </w:p>
    <w:p w:rsidR="00000000" w:rsidDel="00000000" w:rsidP="00000000" w:rsidRDefault="00000000" w:rsidRPr="00000000" w14:paraId="00000002">
      <w:pPr>
        <w:pStyle w:val="Title"/>
        <w:rPr>
          <w:b w:val="1"/>
          <w:bCs w:val="1"/>
          <w:color w:val="000000"/>
          <w:sz w:val="48"/>
          <w:szCs w:val="48"/>
        </w:rPr>
      </w:pPr>
      <w:r w:rsidDel="00000000" w:rsidR="00000000" w:rsidRPr="00000000">
        <w:rPr>
          <w:b w:val="1"/>
          <w:bCs w:val="1"/>
          <w:color w:val="000000"/>
          <w:sz w:val="48"/>
          <w:szCs w:val="48"/>
          <w:rtl w:val="0"/>
        </w:rPr>
        <w:t xml:space="preserve">GOOGLE CLOUD VISION AI-EXTRACT INSIGHTS FROM IMAGE</w:t>
      </w:r>
      <w:r w:rsidDel="00000000" w:rsidR="00000000" w:rsidRPr="00000000">
        <w:rPr>
          <w:rFonts w:ascii="Cambria" w:cs="Cambria" w:eastAsia="Cambria" w:hAnsi="Cambria"/>
          <w:color w:val="000000"/>
          <w:rtl w:val="0"/>
        </w:rPr>
        <w:br w:type="textWrapping"/>
      </w:r>
      <w:r w:rsidDel="00000000" w:rsidR="00000000" w:rsidRPr="00000000">
        <w:rPr>
          <w:b w:val="1"/>
          <w:bCs w:val="1"/>
          <w:color w:val="000000"/>
          <w:sz w:val="48"/>
          <w:szCs w:val="48"/>
          <w:rtl w:val="0"/>
        </w:rPr>
        <w:t xml:space="preserve">version: 1.0.1</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numPr>
          <w:ilvl w:val="0"/>
          <w:numId w:val="20"/>
        </w:numPr>
        <w:ind w:left="479" w:hanging="360"/>
        <w:rPr>
          <w:b w:val="1"/>
          <w:bCs w:val="1"/>
          <w:sz w:val="28"/>
          <w:szCs w:val="28"/>
        </w:rPr>
      </w:pPr>
      <w:bookmarkStart w:colFirst="0" w:colLast="0" w:name="_gjqu7ve2zc40" w:id="0"/>
      <w:bookmarkEnd w:id="0"/>
      <w:r w:rsidDel="00000000" w:rsidR="00000000" w:rsidRPr="00000000">
        <w:rPr>
          <w:b w:val="1"/>
          <w:bCs w:val="1"/>
          <w:sz w:val="28"/>
          <w:szCs w:val="28"/>
          <w:rtl w:val="0"/>
        </w:rPr>
        <w:t xml:space="preserve">OVERVIEW</w:t>
      </w:r>
    </w:p>
    <w:p w:rsidR="00000000" w:rsidDel="00000000" w:rsidP="00000000" w:rsidRDefault="00000000" w:rsidRPr="00000000" w14:paraId="00000007">
      <w:pPr>
        <w:ind w:left="479" w:firstLine="0"/>
        <w:jc w:val="both"/>
        <w:rPr>
          <w:rFonts w:ascii="Cambria" w:cs="Cambria" w:eastAsia="Cambria" w:hAnsi="Cambria"/>
          <w:color w:val="2e2e2e"/>
          <w:sz w:val="22"/>
          <w:szCs w:val="22"/>
        </w:rPr>
      </w:pPr>
      <w:r w:rsidDel="00000000" w:rsidR="00000000" w:rsidRPr="00000000">
        <w:rPr>
          <w:rFonts w:ascii="Cambria" w:cs="Cambria" w:eastAsia="Cambria" w:hAnsi="Cambria"/>
          <w:color w:val="2e2e2e"/>
          <w:sz w:val="22"/>
          <w:szCs w:val="22"/>
          <w:rtl w:val="0"/>
        </w:rPr>
        <w:t xml:space="preserve">Google Cloud’s Vision AI suite of tools combines computer vision with other technologies to understand and analyse image and easily integrate vision detection features within applications, including image labelling, face and landmark detection, optical character recognition (OCR), and tagging of explicit content.</w:t>
      </w:r>
    </w:p>
    <w:p w:rsidR="00000000" w:rsidDel="00000000" w:rsidP="00000000" w:rsidRDefault="00000000" w:rsidRPr="00000000" w14:paraId="00000008">
      <w:pPr>
        <w:rPr>
          <w:rFonts w:ascii="Cambria" w:cs="Cambria" w:eastAsia="Cambria" w:hAnsi="Cambria"/>
          <w:color w:val="2e2e2e"/>
          <w:sz w:val="22"/>
          <w:szCs w:val="22"/>
        </w:rPr>
      </w:pPr>
      <w:r w:rsidDel="00000000" w:rsidR="00000000" w:rsidRPr="00000000">
        <w:rPr>
          <w:rFonts w:ascii="Cambria" w:cs="Cambria" w:eastAsia="Cambria" w:hAnsi="Cambria"/>
          <w:color w:val="2e2e2e"/>
          <w:sz w:val="22"/>
          <w:szCs w:val="22"/>
          <w:rtl w:val="0"/>
        </w:rPr>
        <w:t xml:space="preserve">    </w:t>
      </w:r>
    </w:p>
    <w:p w:rsidR="00000000" w:rsidDel="00000000" w:rsidP="00000000" w:rsidRDefault="00000000" w:rsidRPr="00000000" w14:paraId="00000009">
      <w:pPr>
        <w:pStyle w:val="Heading2"/>
        <w:numPr>
          <w:ilvl w:val="0"/>
          <w:numId w:val="22"/>
        </w:numPr>
        <w:spacing w:after="0" w:lineRule="auto"/>
        <w:ind w:left="720" w:hanging="360"/>
        <w:rPr/>
      </w:pPr>
      <w:bookmarkStart w:colFirst="0" w:colLast="0" w:name="_79gillaupod4" w:id="1"/>
      <w:bookmarkEnd w:id="1"/>
      <w:r w:rsidDel="00000000" w:rsidR="00000000" w:rsidRPr="00000000">
        <w:rPr>
          <w:b w:val="1"/>
          <w:bCs w:val="1"/>
          <w:rtl w:val="0"/>
        </w:rPr>
        <w:t xml:space="preserve"> </w:t>
      </w:r>
      <w:r w:rsidDel="00000000" w:rsidR="00000000" w:rsidRPr="00000000">
        <w:rPr>
          <w:b w:val="1"/>
          <w:bCs w:val="1"/>
          <w:color w:val="000000"/>
          <w:rtl w:val="0"/>
        </w:rPr>
        <w:t xml:space="preserve">Features:</w:t>
      </w:r>
      <w:r w:rsidDel="00000000" w:rsidR="00000000" w:rsidRPr="00000000">
        <w:rPr>
          <w:rtl w:val="0"/>
        </w:rPr>
      </w:r>
    </w:p>
    <w:p w:rsidR="00000000" w:rsidDel="00000000" w:rsidP="00000000" w:rsidRDefault="00000000" w:rsidRPr="00000000" w14:paraId="0000000A">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Document text detection </w:t>
      </w:r>
    </w:p>
    <w:p w:rsidR="00000000" w:rsidDel="00000000" w:rsidP="00000000" w:rsidRDefault="00000000" w:rsidRPr="00000000" w14:paraId="0000000B">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Detect Landmarks</w:t>
      </w:r>
    </w:p>
    <w:p w:rsidR="00000000" w:rsidDel="00000000" w:rsidP="00000000" w:rsidRDefault="00000000" w:rsidRPr="00000000" w14:paraId="0000000C">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Detect Logos</w:t>
      </w:r>
    </w:p>
    <w:p w:rsidR="00000000" w:rsidDel="00000000" w:rsidP="00000000" w:rsidRDefault="00000000" w:rsidRPr="00000000" w14:paraId="0000000D">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Detect Multiple Objects</w:t>
      </w:r>
    </w:p>
    <w:p w:rsidR="00000000" w:rsidDel="00000000" w:rsidP="00000000" w:rsidRDefault="00000000" w:rsidRPr="00000000" w14:paraId="0000000E">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Detect Web entities and pages</w:t>
      </w:r>
    </w:p>
    <w:p w:rsidR="00000000" w:rsidDel="00000000" w:rsidP="00000000" w:rsidRDefault="00000000" w:rsidRPr="00000000" w14:paraId="0000000F">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highlight w:val="white"/>
          <w:rtl w:val="0"/>
        </w:rPr>
        <w:t xml:space="preserve">Detect text in images</w:t>
      </w:r>
      <w:r w:rsidDel="00000000" w:rsidR="00000000" w:rsidRPr="00000000">
        <w:rPr>
          <w:rtl w:val="0"/>
        </w:rPr>
      </w:r>
    </w:p>
    <w:p w:rsidR="00000000" w:rsidDel="00000000" w:rsidP="00000000" w:rsidRDefault="00000000" w:rsidRPr="00000000" w14:paraId="00000010">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highlight w:val="white"/>
          <w:rtl w:val="0"/>
        </w:rPr>
        <w:t xml:space="preserve">Detect faces</w:t>
      </w:r>
      <w:r w:rsidDel="00000000" w:rsidR="00000000" w:rsidRPr="00000000">
        <w:rPr>
          <w:rtl w:val="0"/>
        </w:rPr>
      </w:r>
    </w:p>
    <w:p w:rsidR="00000000" w:rsidDel="00000000" w:rsidP="00000000" w:rsidRDefault="00000000" w:rsidRPr="00000000" w14:paraId="00000011">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highlight w:val="white"/>
          <w:rtl w:val="0"/>
        </w:rPr>
        <w:t xml:space="preserve">Detect image properties</w:t>
      </w:r>
      <w:r w:rsidDel="00000000" w:rsidR="00000000" w:rsidRPr="00000000">
        <w:rPr>
          <w:rtl w:val="0"/>
        </w:rPr>
      </w:r>
    </w:p>
    <w:p w:rsidR="00000000" w:rsidDel="00000000" w:rsidP="00000000" w:rsidRDefault="00000000" w:rsidRPr="00000000" w14:paraId="00000012">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highlight w:val="white"/>
          <w:rtl w:val="0"/>
        </w:rPr>
        <w:t xml:space="preserve">Detect Labels</w:t>
      </w:r>
      <w:r w:rsidDel="00000000" w:rsidR="00000000" w:rsidRPr="00000000">
        <w:rPr>
          <w:rtl w:val="0"/>
        </w:rPr>
      </w:r>
    </w:p>
    <w:p w:rsidR="00000000" w:rsidDel="00000000" w:rsidP="00000000" w:rsidRDefault="00000000" w:rsidRPr="00000000" w14:paraId="00000013">
      <w:pPr>
        <w:numPr>
          <w:ilvl w:val="0"/>
          <w:numId w:val="24"/>
        </w:numPr>
        <w:pBdr>
          <w:top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highlight w:val="white"/>
          <w:rtl w:val="0"/>
        </w:rPr>
        <w:t xml:space="preserve">Detect explicit content (SafeSearch)</w:t>
      </w:r>
      <w:r w:rsidDel="00000000" w:rsidR="00000000" w:rsidRPr="00000000">
        <w:rPr>
          <w:rtl w:val="0"/>
        </w:rPr>
      </w:r>
    </w:p>
    <w:p w:rsidR="00000000" w:rsidDel="00000000" w:rsidP="00000000" w:rsidRDefault="00000000" w:rsidRPr="00000000" w14:paraId="00000014">
      <w:pPr>
        <w:pBdr>
          <w:top w:color="000000" w:space="0" w:sz="0" w:val="none"/>
          <w:bottom w:color="000000" w:space="0" w:sz="0" w:val="none"/>
          <w:right w:color="000000" w:space="0" w:sz="0" w:val="none"/>
          <w:between w:color="000000" w:space="0" w:sz="0" w:val="none"/>
        </w:pBdr>
        <w:shd w:fill="ffffff" w:val="clear"/>
        <w:spacing w:after="240" w:before="240" w:lineRule="auto"/>
        <w:ind w:left="1636" w:firstLine="0"/>
        <w:rPr>
          <w:rFonts w:ascii="Cambria" w:cs="Cambria" w:eastAsia="Cambria" w:hAnsi="Cambria"/>
          <w:color w:val="161616"/>
          <w:sz w:val="22"/>
          <w:szCs w:val="22"/>
          <w:highlight w:val="white"/>
        </w:rPr>
      </w:pPr>
      <w:r w:rsidDel="00000000" w:rsidR="00000000" w:rsidRPr="00000000">
        <w:rPr>
          <w:rtl w:val="0"/>
        </w:rPr>
      </w:r>
    </w:p>
    <w:p w:rsidR="00000000" w:rsidDel="00000000" w:rsidP="00000000" w:rsidRDefault="00000000" w:rsidRPr="00000000" w14:paraId="00000015">
      <w:pPr>
        <w:pStyle w:val="Heading2"/>
        <w:numPr>
          <w:ilvl w:val="0"/>
          <w:numId w:val="22"/>
        </w:numPr>
        <w:pBdr>
          <w:top w:space="0" w:sz="0" w:val="nil"/>
          <w:left w:space="0" w:sz="0" w:val="nil"/>
          <w:bottom w:space="0" w:sz="0" w:val="nil"/>
          <w:right w:space="0" w:sz="0" w:val="nil"/>
          <w:between w:space="0" w:sz="0" w:val="nil"/>
        </w:pBdr>
        <w:ind w:left="720" w:hanging="360"/>
        <w:rPr/>
      </w:pPr>
      <w:bookmarkStart w:colFirst="0" w:colLast="0" w:name="_pb8o2rtmrvef" w:id="2"/>
      <w:bookmarkEnd w:id="2"/>
      <w:r w:rsidDel="00000000" w:rsidR="00000000" w:rsidRPr="00000000">
        <w:rPr>
          <w:b w:val="1"/>
          <w:bCs w:val="1"/>
          <w:color w:val="000000"/>
          <w:sz w:val="26"/>
          <w:szCs w:val="26"/>
          <w:rtl w:val="0"/>
        </w:rPr>
        <w:t xml:space="preserve">Percentage of re-use: </w:t>
      </w:r>
      <w:r w:rsidDel="00000000" w:rsidR="00000000" w:rsidRPr="00000000">
        <w:rPr>
          <w:rtl w:val="0"/>
        </w:rPr>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Approximately (80-90)% of reuse.</w:t>
      </w:r>
      <w:r w:rsidDel="00000000" w:rsidR="00000000" w:rsidRPr="00000000">
        <w:rPr>
          <w:rFonts w:ascii="Cambria" w:cs="Cambria" w:eastAsia="Cambria" w:hAnsi="Cambria"/>
          <w:sz w:val="22"/>
          <w:szCs w:val="22"/>
          <w:highlight w:val="yellow"/>
          <w:rtl w:val="0"/>
        </w:rPr>
        <w:t xml:space="preserve"> </w:t>
      </w: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17">
      <w:pPr>
        <w:rPr>
          <w:rFonts w:ascii="Cambria" w:cs="Cambria" w:eastAsia="Cambria" w:hAnsi="Cambria"/>
          <w:color w:val="2e2e2e"/>
          <w:sz w:val="28"/>
          <w:szCs w:val="28"/>
        </w:rPr>
      </w:pPr>
      <w:r w:rsidDel="00000000" w:rsidR="00000000" w:rsidRPr="00000000">
        <w:rPr>
          <w:rtl w:val="0"/>
        </w:rPr>
      </w:r>
    </w:p>
    <w:p w:rsidR="00000000" w:rsidDel="00000000" w:rsidP="00000000" w:rsidRDefault="00000000" w:rsidRPr="00000000" w14:paraId="00000018">
      <w:pPr>
        <w:pStyle w:val="Heading2"/>
        <w:numPr>
          <w:ilvl w:val="0"/>
          <w:numId w:val="20"/>
        </w:numPr>
        <w:pBdr>
          <w:top w:space="0" w:sz="0" w:val="nil"/>
          <w:left w:space="0" w:sz="0" w:val="nil"/>
          <w:bottom w:space="0" w:sz="0" w:val="nil"/>
          <w:right w:space="0" w:sz="0" w:val="nil"/>
          <w:between w:space="0" w:sz="0" w:val="nil"/>
        </w:pBdr>
        <w:ind w:left="479" w:hanging="360"/>
        <w:rPr>
          <w:b w:val="1"/>
          <w:bCs w:val="1"/>
          <w:sz w:val="28"/>
          <w:szCs w:val="28"/>
        </w:rPr>
      </w:pPr>
      <w:bookmarkStart w:colFirst="0" w:colLast="0" w:name="_42z8mepz0yob" w:id="3"/>
      <w:bookmarkEnd w:id="3"/>
      <w:r w:rsidDel="00000000" w:rsidR="00000000" w:rsidRPr="00000000">
        <w:rPr>
          <w:b w:val="1"/>
          <w:bCs w:val="1"/>
          <w:sz w:val="28"/>
          <w:szCs w:val="28"/>
          <w:rtl w:val="0"/>
        </w:rPr>
        <w:t xml:space="preserve">GETTING STARTED</w:t>
      </w:r>
    </w:p>
    <w:p w:rsidR="00000000" w:rsidDel="00000000" w:rsidP="00000000" w:rsidRDefault="00000000" w:rsidRPr="00000000" w14:paraId="00000019">
      <w:pPr>
        <w:pStyle w:val="Heading2"/>
        <w:numPr>
          <w:ilvl w:val="0"/>
          <w:numId w:val="23"/>
        </w:numPr>
        <w:ind w:left="720" w:hanging="360"/>
        <w:rPr>
          <w:b w:val="1"/>
          <w:bCs w:val="1"/>
          <w:color w:val="000000"/>
          <w:sz w:val="26"/>
          <w:szCs w:val="26"/>
        </w:rPr>
      </w:pPr>
      <w:r w:rsidDel="00000000" w:rsidR="00000000" w:rsidRPr="00000000">
        <w:rPr>
          <w:b w:val="1"/>
          <w:bCs w:val="1"/>
          <w:color w:val="000000"/>
          <w:sz w:val="26"/>
          <w:szCs w:val="26"/>
          <w:rtl w:val="0"/>
        </w:rPr>
        <w:t xml:space="preserve">  </w:t>
      </w:r>
      <w:r w:rsidDel="00000000" w:rsidR="00000000" w:rsidRPr="00000000">
        <w:rPr>
          <w:rFonts w:ascii="Cambria" w:cs="Cambria" w:eastAsia="Cambria" w:hAnsi="Cambria"/>
          <w:b w:val="1"/>
          <w:bCs w:val="1"/>
          <w:color w:val="000000"/>
          <w:sz w:val="26"/>
          <w:szCs w:val="26"/>
          <w:rtl w:val="0"/>
        </w:rPr>
        <w:t xml:space="preserve">Prerequisites</w:t>
      </w: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Before you start using the  Cloud Vision AI  App, ensure the following: </w:t>
      </w:r>
    </w:p>
    <w:p w:rsidR="00000000" w:rsidDel="00000000" w:rsidP="00000000" w:rsidRDefault="00000000" w:rsidRPr="00000000" w14:paraId="0000001B">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hyperlink r:id="rId6">
        <w:r w:rsidDel="00000000" w:rsidR="00000000" w:rsidRPr="00000000">
          <w:rPr>
            <w:rFonts w:ascii="Cambria" w:cs="Cambria" w:eastAsia="Cambria" w:hAnsi="Cambria"/>
            <w:color w:val="2d82dc"/>
            <w:sz w:val="22"/>
            <w:szCs w:val="22"/>
            <w:u w:val="single"/>
            <w:rtl w:val="0"/>
          </w:rPr>
          <w:t xml:space="preserve">HCL Foundry</w:t>
        </w:r>
      </w:hyperlink>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1C">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Volt MX Iris </w:t>
      </w:r>
    </w:p>
    <w:p w:rsidR="00000000" w:rsidDel="00000000" w:rsidP="00000000" w:rsidRDefault="00000000" w:rsidRPr="00000000" w14:paraId="0000001D">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color w:val="172b4d"/>
          <w:sz w:val="22"/>
          <w:szCs w:val="22"/>
        </w:rPr>
      </w:pPr>
      <w:r w:rsidDel="00000000" w:rsidR="00000000" w:rsidRPr="00000000">
        <w:rPr>
          <w:rFonts w:ascii="Cambria" w:cs="Cambria" w:eastAsia="Cambria" w:hAnsi="Cambria"/>
          <w:color w:val="172b4d"/>
          <w:sz w:val="22"/>
          <w:szCs w:val="22"/>
          <w:highlight w:val="white"/>
          <w:rtl w:val="0"/>
        </w:rPr>
        <w:t xml:space="preserve">Download the Google Cloud SDK installer from this link </w:t>
      </w:r>
      <w:hyperlink r:id="rId7">
        <w:r w:rsidDel="00000000" w:rsidR="00000000" w:rsidRPr="00000000">
          <w:rPr>
            <w:rFonts w:ascii="Cambria" w:cs="Cambria" w:eastAsia="Cambria" w:hAnsi="Cambria"/>
            <w:color w:val="0052cc"/>
            <w:sz w:val="22"/>
            <w:szCs w:val="22"/>
            <w:highlight w:val="white"/>
            <w:u w:val="single"/>
            <w:rtl w:val="0"/>
          </w:rPr>
          <w:t xml:space="preserve">https://dl.google.com/dl/cloudsdk/channels/rapid/GoogleCloudSDKInstaller.exe</w:t>
        </w:r>
      </w:hyperlink>
      <w:r w:rsidDel="00000000" w:rsidR="00000000" w:rsidRPr="00000000">
        <w:rPr>
          <w:rtl w:val="0"/>
        </w:rPr>
      </w:r>
    </w:p>
    <w:p w:rsidR="00000000" w:rsidDel="00000000" w:rsidP="00000000" w:rsidRDefault="00000000" w:rsidRPr="00000000" w14:paraId="0000001E">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Roboto" w:cs="Roboto" w:eastAsia="Roboto" w:hAnsi="Roboto"/>
          <w:color w:val="172b4d"/>
          <w:sz w:val="22"/>
          <w:szCs w:val="22"/>
        </w:rPr>
      </w:pPr>
      <w:r w:rsidDel="00000000" w:rsidR="00000000" w:rsidRPr="00000000">
        <w:rPr>
          <w:rFonts w:ascii="Cambria" w:cs="Cambria" w:eastAsia="Cambria" w:hAnsi="Cambria"/>
          <w:color w:val="172b4d"/>
          <w:sz w:val="22"/>
          <w:szCs w:val="22"/>
          <w:highlight w:val="white"/>
          <w:rtl w:val="0"/>
        </w:rPr>
        <w:t xml:space="preserve">After the installation is complete, restart your terminal or run the following command to initialize the SDK:</w:t>
        <w:br w:type="textWrapping"/>
      </w:r>
      <w:r w:rsidDel="00000000" w:rsidR="00000000" w:rsidRPr="00000000">
        <w:rPr>
          <w:rFonts w:ascii="Cambria" w:cs="Cambria" w:eastAsia="Cambria" w:hAnsi="Cambria"/>
          <w:b w:val="1"/>
          <w:bCs w:val="1"/>
          <w:color w:val="172b4d"/>
          <w:sz w:val="22"/>
          <w:szCs w:val="22"/>
          <w:highlight w:val="white"/>
          <w:rtl w:val="0"/>
        </w:rPr>
        <w:t xml:space="preserve">gcloud init</w:t>
      </w:r>
      <w:r w:rsidDel="00000000" w:rsidR="00000000" w:rsidRPr="00000000">
        <w:rPr>
          <w:rtl w:val="0"/>
        </w:rPr>
      </w:r>
    </w:p>
    <w:p w:rsidR="00000000" w:rsidDel="00000000" w:rsidP="00000000" w:rsidRDefault="00000000" w:rsidRPr="00000000" w14:paraId="0000001F">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Roboto" w:cs="Roboto" w:eastAsia="Roboto" w:hAnsi="Roboto"/>
          <w:color w:val="172b4d"/>
          <w:sz w:val="22"/>
          <w:szCs w:val="22"/>
        </w:rPr>
      </w:pPr>
      <w:r w:rsidDel="00000000" w:rsidR="00000000" w:rsidRPr="00000000">
        <w:rPr>
          <w:rFonts w:ascii="Cambria" w:cs="Cambria" w:eastAsia="Cambria" w:hAnsi="Cambria"/>
          <w:color w:val="172b4d"/>
          <w:sz w:val="22"/>
          <w:szCs w:val="22"/>
          <w:highlight w:val="white"/>
          <w:rtl w:val="0"/>
        </w:rPr>
        <w:t xml:space="preserve">To check if gcloud is installed correctly, run:</w:t>
        <w:br w:type="textWrapping"/>
      </w:r>
      <w:r w:rsidDel="00000000" w:rsidR="00000000" w:rsidRPr="00000000">
        <w:rPr>
          <w:rFonts w:ascii="Cambria" w:cs="Cambria" w:eastAsia="Cambria" w:hAnsi="Cambria"/>
          <w:b w:val="1"/>
          <w:bCs w:val="1"/>
          <w:color w:val="172b4d"/>
          <w:sz w:val="22"/>
          <w:szCs w:val="22"/>
          <w:highlight w:val="white"/>
          <w:rtl w:val="0"/>
        </w:rPr>
        <w:t xml:space="preserve">gcloud --version</w:t>
      </w:r>
      <w:r w:rsidDel="00000000" w:rsidR="00000000" w:rsidRPr="00000000">
        <w:rPr>
          <w:rtl w:val="0"/>
        </w:rPr>
      </w:r>
    </w:p>
    <w:p w:rsidR="00000000" w:rsidDel="00000000" w:rsidP="00000000" w:rsidRDefault="00000000" w:rsidRPr="00000000" w14:paraId="00000020">
      <w:pPr>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highlight w:val="white"/>
        </w:rPr>
      </w:pPr>
      <w:r w:rsidDel="00000000" w:rsidR="00000000" w:rsidRPr="00000000">
        <w:rPr>
          <w:rFonts w:ascii="Cambria" w:cs="Cambria" w:eastAsia="Cambria" w:hAnsi="Cambria"/>
          <w:color w:val="172b4d"/>
          <w:sz w:val="22"/>
          <w:szCs w:val="22"/>
          <w:highlight w:val="white"/>
          <w:rtl w:val="0"/>
        </w:rPr>
        <w:t xml:space="preserve">Authenticate with Google Cloud</w:t>
        <w:br w:type="textWrapping"/>
      </w:r>
      <w:r w:rsidDel="00000000" w:rsidR="00000000" w:rsidRPr="00000000">
        <w:rPr>
          <w:rFonts w:ascii="Cambria" w:cs="Cambria" w:eastAsia="Cambria" w:hAnsi="Cambria"/>
          <w:b w:val="1"/>
          <w:bCs w:val="1"/>
          <w:color w:val="172b4d"/>
          <w:sz w:val="22"/>
          <w:szCs w:val="22"/>
          <w:highlight w:val="white"/>
          <w:rtl w:val="0"/>
        </w:rPr>
        <w:t xml:space="preserve">gcloud auth login</w:t>
      </w:r>
      <w:r w:rsidDel="00000000" w:rsidR="00000000" w:rsidRPr="00000000">
        <w:rPr>
          <w:rtl w:val="0"/>
        </w:rPr>
      </w:r>
    </w:p>
    <w:p w:rsidR="00000000" w:rsidDel="00000000" w:rsidP="00000000" w:rsidRDefault="00000000" w:rsidRPr="00000000" w14:paraId="00000021">
      <w:pPr>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highlight w:val="white"/>
        </w:rPr>
      </w:pPr>
      <w:r w:rsidDel="00000000" w:rsidR="00000000" w:rsidRPr="00000000">
        <w:rPr>
          <w:rFonts w:ascii="Cambria" w:cs="Cambria" w:eastAsia="Cambria" w:hAnsi="Cambria"/>
          <w:color w:val="172b4d"/>
          <w:sz w:val="22"/>
          <w:szCs w:val="22"/>
          <w:highlight w:val="white"/>
          <w:rtl w:val="0"/>
        </w:rPr>
        <w:t xml:space="preserve">To get Print Access token</w:t>
        <w:br w:type="textWrapping"/>
      </w:r>
      <w:r w:rsidDel="00000000" w:rsidR="00000000" w:rsidRPr="00000000">
        <w:rPr>
          <w:rFonts w:ascii="Cambria" w:cs="Cambria" w:eastAsia="Cambria" w:hAnsi="Cambria"/>
          <w:b w:val="1"/>
          <w:bCs w:val="1"/>
          <w:color w:val="172b4d"/>
          <w:sz w:val="22"/>
          <w:szCs w:val="22"/>
          <w:highlight w:val="white"/>
          <w:rtl w:val="0"/>
        </w:rPr>
        <w:t xml:space="preserve">gcloud auth print-access-token</w:t>
      </w: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216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720" w:firstLine="0"/>
        <w:rPr>
          <w:rFonts w:ascii="Cambria" w:cs="Cambria" w:eastAsia="Cambria" w:hAnsi="Cambria"/>
          <w:b w:val="1"/>
          <w:bCs w:val="1"/>
          <w:color w:val="000000"/>
          <w:sz w:val="22"/>
          <w:szCs w:val="22"/>
        </w:rPr>
      </w:pPr>
      <w:r w:rsidDel="00000000" w:rsidR="00000000" w:rsidRPr="00000000">
        <w:rPr>
          <w:rtl w:val="0"/>
        </w:rPr>
      </w:r>
    </w:p>
    <w:p w:rsidR="00000000" w:rsidDel="00000000" w:rsidP="00000000" w:rsidRDefault="00000000" w:rsidRPr="00000000" w14:paraId="00000025">
      <w:pPr>
        <w:pStyle w:val="Heading2"/>
        <w:numPr>
          <w:ilvl w:val="0"/>
          <w:numId w:val="23"/>
        </w:numPr>
        <w:spacing w:line="240" w:lineRule="auto"/>
        <w:ind w:left="720" w:hanging="360"/>
        <w:rPr>
          <w:b w:val="1"/>
          <w:bCs w:val="1"/>
          <w:sz w:val="26"/>
          <w:szCs w:val="26"/>
        </w:rPr>
      </w:pPr>
      <w:bookmarkStart w:colFirst="0" w:colLast="0" w:name="_ub74iwc1y7co" w:id="4"/>
      <w:bookmarkEnd w:id="4"/>
      <w:r w:rsidDel="00000000" w:rsidR="00000000" w:rsidRPr="00000000">
        <w:rPr>
          <w:b w:val="1"/>
          <w:bCs w:val="1"/>
          <w:sz w:val="26"/>
          <w:szCs w:val="26"/>
          <w:rtl w:val="0"/>
        </w:rPr>
        <w:t xml:space="preserve">Importing the Data Adapter</w:t>
      </w:r>
    </w:p>
    <w:p w:rsidR="00000000" w:rsidDel="00000000" w:rsidP="00000000" w:rsidRDefault="00000000" w:rsidRPr="00000000" w14:paraId="00000026">
      <w:pPr>
        <w:pStyle w:val="Heading2"/>
        <w:ind w:left="720" w:firstLine="108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You can import </w:t>
      </w:r>
      <w:r w:rsidDel="00000000" w:rsidR="00000000" w:rsidRPr="00000000">
        <w:rPr>
          <w:rFonts w:ascii="Cambria" w:cs="Cambria" w:eastAsia="Cambria" w:hAnsi="Cambria"/>
          <w:b w:val="1"/>
          <w:bCs w:val="1"/>
          <w:color w:val="000000"/>
          <w:sz w:val="22"/>
          <w:szCs w:val="22"/>
          <w:rtl w:val="0"/>
        </w:rPr>
        <w:t xml:space="preserve">Google Cloud Vision AI</w:t>
      </w:r>
      <w:r w:rsidDel="00000000" w:rsidR="00000000" w:rsidRPr="00000000">
        <w:rPr>
          <w:rFonts w:ascii="Cambria" w:cs="Cambria" w:eastAsia="Cambria" w:hAnsi="Cambria"/>
          <w:color w:val="000000"/>
          <w:sz w:val="22"/>
          <w:szCs w:val="22"/>
          <w:rtl w:val="0"/>
        </w:rPr>
        <w:t xml:space="preserve"> Data Adapter into HCL Foundry directly from the VoltMX website or by importing the data adapter zip file.</w:t>
      </w:r>
    </w:p>
    <w:p w:rsidR="00000000" w:rsidDel="00000000" w:rsidP="00000000" w:rsidRDefault="00000000" w:rsidRPr="00000000" w14:paraId="00000027">
      <w:pPr>
        <w:pStyle w:val="Heading2"/>
        <w:ind w:left="720" w:firstLine="1080"/>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28">
      <w:pPr>
        <w:rPr>
          <w:rFonts w:ascii="Cambria" w:cs="Cambria" w:eastAsia="Cambria" w:hAnsi="Cambria"/>
          <w:b w:val="1"/>
          <w:bCs w:val="1"/>
          <w:color w:val="000000"/>
          <w:highlight w:val="white"/>
        </w:rPr>
      </w:pPr>
      <w:r w:rsidDel="00000000" w:rsidR="00000000" w:rsidRPr="00000000">
        <w:rPr>
          <w:rFonts w:ascii="Cambria" w:cs="Cambria" w:eastAsia="Cambria" w:hAnsi="Cambria"/>
          <w:b w:val="1"/>
          <w:bCs w:val="1"/>
          <w:color w:val="000000"/>
          <w:sz w:val="22"/>
          <w:szCs w:val="22"/>
          <w:rtl w:val="0"/>
        </w:rPr>
        <w:t xml:space="preserve">       </w:t>
      </w:r>
      <w:r w:rsidDel="00000000" w:rsidR="00000000" w:rsidRPr="00000000">
        <w:rPr>
          <w:rFonts w:ascii="Cambria" w:cs="Cambria" w:eastAsia="Cambria" w:hAnsi="Cambria"/>
          <w:b w:val="1"/>
          <w:bCs w:val="1"/>
          <w:color w:val="000000"/>
          <w:highlight w:val="white"/>
          <w:rtl w:val="0"/>
        </w:rPr>
        <w:t xml:space="preserve">To import the Data Adapter to Volt Foundry, do the following: </w:t>
      </w:r>
    </w:p>
    <w:p w:rsidR="00000000" w:rsidDel="00000000" w:rsidP="00000000" w:rsidRDefault="00000000" w:rsidRPr="00000000" w14:paraId="00000029">
      <w:pPr>
        <w:numPr>
          <w:ilvl w:val="0"/>
          <w:numId w:val="3"/>
        </w:numPr>
        <w:spacing w:after="280" w:before="280" w:lineRule="auto"/>
        <w:ind w:left="99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Sign in to the  </w:t>
      </w:r>
      <w:hyperlink r:id="rId8">
        <w:r w:rsidDel="00000000" w:rsidR="00000000" w:rsidRPr="00000000">
          <w:rPr>
            <w:rFonts w:ascii="Cambria" w:cs="Cambria" w:eastAsia="Cambria" w:hAnsi="Cambria"/>
            <w:color w:val="000000"/>
            <w:sz w:val="22"/>
            <w:szCs w:val="22"/>
            <w:shd w:fill="e1e3e6" w:val="clear"/>
            <w:rtl w:val="0"/>
          </w:rPr>
          <w:t xml:space="preserve">HCL Foundry</w:t>
        </w:r>
      </w:hyperlink>
      <w:r w:rsidDel="00000000" w:rsidR="00000000" w:rsidRPr="00000000">
        <w:rPr>
          <w:rFonts w:ascii="Cambria" w:cs="Cambria" w:eastAsia="Cambria" w:hAnsi="Cambria"/>
          <w:color w:val="000000"/>
          <w:sz w:val="22"/>
          <w:szCs w:val="22"/>
          <w:shd w:fill="e1e3e6" w:val="clear"/>
          <w:rtl w:val="0"/>
        </w:rPr>
        <w:t xml:space="preserve">.</w:t>
      </w:r>
      <w:r w:rsidDel="00000000" w:rsidR="00000000" w:rsidRPr="00000000">
        <w:rPr>
          <w:rtl w:val="0"/>
        </w:rPr>
      </w:r>
    </w:p>
    <w:p w:rsidR="00000000" w:rsidDel="00000000" w:rsidP="00000000" w:rsidRDefault="00000000" w:rsidRPr="00000000" w14:paraId="0000002A">
      <w:pPr>
        <w:numPr>
          <w:ilvl w:val="0"/>
          <w:numId w:val="4"/>
        </w:numPr>
        <w:spacing w:after="280" w:before="280" w:lineRule="auto"/>
        <w:ind w:left="99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From the left navigation menu, select </w:t>
      </w:r>
      <w:r w:rsidDel="00000000" w:rsidR="00000000" w:rsidRPr="00000000">
        <w:rPr>
          <w:rFonts w:ascii="Cambria" w:cs="Cambria" w:eastAsia="Cambria" w:hAnsi="Cambria"/>
          <w:b w:val="1"/>
          <w:bCs w:val="1"/>
          <w:color w:val="000000"/>
          <w:sz w:val="22"/>
          <w:szCs w:val="22"/>
          <w:rtl w:val="0"/>
        </w:rPr>
        <w:t xml:space="preserve">API Management</w:t>
      </w:r>
      <w:r w:rsidDel="00000000" w:rsidR="00000000" w:rsidRPr="00000000">
        <w:rPr>
          <w:rFonts w:ascii="Cambria" w:cs="Cambria" w:eastAsia="Cambria" w:hAnsi="Cambria"/>
          <w:color w:val="000000"/>
          <w:sz w:val="22"/>
          <w:szCs w:val="22"/>
          <w:rtl w:val="0"/>
        </w:rPr>
        <w:t xml:space="preserve">.</w:t>
      </w:r>
    </w:p>
    <w:p w:rsidR="00000000" w:rsidDel="00000000" w:rsidP="00000000" w:rsidRDefault="00000000" w:rsidRPr="00000000" w14:paraId="0000002B">
      <w:pPr>
        <w:numPr>
          <w:ilvl w:val="0"/>
          <w:numId w:val="5"/>
        </w:numPr>
        <w:spacing w:after="280" w:before="28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color w:val="000000"/>
          <w:sz w:val="22"/>
          <w:szCs w:val="22"/>
          <w:rtl w:val="0"/>
        </w:rPr>
        <w:t xml:space="preserve">In </w:t>
      </w:r>
      <w:r w:rsidDel="00000000" w:rsidR="00000000" w:rsidRPr="00000000">
        <w:rPr>
          <w:rFonts w:ascii="Cambria" w:cs="Cambria" w:eastAsia="Cambria" w:hAnsi="Cambria"/>
          <w:b w:val="1"/>
          <w:bCs w:val="1"/>
          <w:color w:val="000000"/>
          <w:sz w:val="22"/>
          <w:szCs w:val="22"/>
          <w:rtl w:val="0"/>
        </w:rPr>
        <w:t xml:space="preserve">API Management</w:t>
      </w:r>
      <w:r w:rsidDel="00000000" w:rsidR="00000000" w:rsidRPr="00000000">
        <w:rPr>
          <w:rFonts w:ascii="Cambria" w:cs="Cambria" w:eastAsia="Cambria" w:hAnsi="Cambria"/>
          <w:color w:val="000000"/>
          <w:sz w:val="22"/>
          <w:szCs w:val="22"/>
          <w:rtl w:val="0"/>
        </w:rPr>
        <w:t xml:space="preserve">, select </w:t>
      </w:r>
      <w:r w:rsidDel="00000000" w:rsidR="00000000" w:rsidRPr="00000000">
        <w:rPr>
          <w:rFonts w:ascii="Cambria" w:cs="Cambria" w:eastAsia="Cambria" w:hAnsi="Cambria"/>
          <w:b w:val="1"/>
          <w:bCs w:val="1"/>
          <w:color w:val="000000"/>
          <w:sz w:val="22"/>
          <w:szCs w:val="22"/>
          <w:rtl w:val="0"/>
        </w:rPr>
        <w:t xml:space="preserve">Custom Data Adapters</w:t>
      </w:r>
      <w:r w:rsidDel="00000000" w:rsidR="00000000" w:rsidRPr="00000000">
        <w:rPr>
          <w:rFonts w:ascii="Cambria" w:cs="Cambria" w:eastAsia="Cambria" w:hAnsi="Cambria"/>
          <w:color w:val="000000"/>
          <w:sz w:val="22"/>
          <w:szCs w:val="22"/>
          <w:rtl w:val="0"/>
        </w:rPr>
        <w:t xml:space="preserve">.</w:t>
      </w:r>
      <w:r w:rsidDel="00000000" w:rsidR="00000000" w:rsidRPr="00000000">
        <w:rPr>
          <w:rFonts w:ascii="Helvetica Neue" w:cs="Helvetica Neue" w:eastAsia="Helvetica Neue" w:hAnsi="Helvetica Neue"/>
          <w:color w:val="30353f"/>
          <w:sz w:val="20"/>
          <w:szCs w:val="20"/>
          <w:rtl w:val="0"/>
        </w:rPr>
        <w:br w:type="textWrapping"/>
      </w:r>
      <w:r w:rsidDel="00000000" w:rsidR="00000000" w:rsidRPr="00000000">
        <w:rPr>
          <w:rFonts w:ascii="Helvetica Neue" w:cs="Helvetica Neue" w:eastAsia="Helvetica Neue" w:hAnsi="Helvetica Neue"/>
          <w:color w:val="30353f"/>
          <w:sz w:val="20"/>
          <w:szCs w:val="20"/>
        </w:rPr>
        <w:drawing>
          <wp:inline distB="0" distT="0" distL="0" distR="0">
            <wp:extent cx="5219700" cy="2400300"/>
            <wp:effectExtent b="0" l="0" r="0" t="0"/>
            <wp:docPr descr="A screenshot of a computer&#10;&#10;Description automatically generated" id="1" name="image11.png"/>
            <a:graphic>
              <a:graphicData uri="http://schemas.openxmlformats.org/drawingml/2006/picture">
                <pic:pic>
                  <pic:nvPicPr>
                    <pic:cNvPr descr="A screenshot of a computer&#10;&#10;Description automatically generated" id="0" name="image11.png"/>
                    <pic:cNvPicPr preferRelativeResize="0"/>
                  </pic:nvPicPr>
                  <pic:blipFill>
                    <a:blip r:embed="rId9"/>
                    <a:srcRect b="0" l="0" r="0" t="0"/>
                    <a:stretch>
                      <a:fillRect/>
                    </a:stretch>
                  </pic:blipFill>
                  <pic:spPr>
                    <a:xfrm>
                      <a:off x="0" y="0"/>
                      <a:ext cx="521970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numPr>
          <w:ilvl w:val="0"/>
          <w:numId w:val="6"/>
        </w:numPr>
        <w:spacing w:after="280" w:before="28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color w:val="30353f"/>
          <w:sz w:val="22"/>
          <w:szCs w:val="22"/>
          <w:rtl w:val="0"/>
        </w:rPr>
        <w:t xml:space="preserve">Click </w:t>
      </w:r>
      <w:r w:rsidDel="00000000" w:rsidR="00000000" w:rsidRPr="00000000">
        <w:rPr>
          <w:rFonts w:ascii="Cambria" w:cs="Cambria" w:eastAsia="Cambria" w:hAnsi="Cambria"/>
          <w:b w:val="1"/>
          <w:bCs w:val="1"/>
          <w:color w:val="30353f"/>
          <w:sz w:val="22"/>
          <w:szCs w:val="22"/>
          <w:rtl w:val="0"/>
        </w:rPr>
        <w:t xml:space="preserve">IMPORT</w:t>
      </w:r>
      <w:r w:rsidDel="00000000" w:rsidR="00000000" w:rsidRPr="00000000">
        <w:rPr>
          <w:rFonts w:ascii="Cambria" w:cs="Cambria" w:eastAsia="Cambria" w:hAnsi="Cambria"/>
          <w:color w:val="30353f"/>
          <w:sz w:val="22"/>
          <w:szCs w:val="22"/>
          <w:rtl w:val="0"/>
        </w:rPr>
        <w:t xml:space="preserve"> to import a custom data adapter.</w:t>
      </w:r>
      <w:r w:rsidDel="00000000" w:rsidR="00000000" w:rsidRPr="00000000">
        <w:rPr>
          <w:rFonts w:ascii="Helvetica Neue" w:cs="Helvetica Neue" w:eastAsia="Helvetica Neue" w:hAnsi="Helvetica Neue"/>
          <w:color w:val="30353f"/>
          <w:sz w:val="20"/>
          <w:szCs w:val="20"/>
          <w:rtl w:val="0"/>
        </w:rPr>
        <w:br w:type="textWrapping"/>
      </w:r>
      <w:r w:rsidDel="00000000" w:rsidR="00000000" w:rsidRPr="00000000">
        <w:rPr>
          <w:rFonts w:ascii="Helvetica Neue" w:cs="Helvetica Neue" w:eastAsia="Helvetica Neue" w:hAnsi="Helvetica Neue"/>
          <w:color w:val="30353f"/>
          <w:sz w:val="20"/>
          <w:szCs w:val="20"/>
        </w:rPr>
        <w:drawing>
          <wp:inline distB="0" distT="0" distL="0" distR="0">
            <wp:extent cx="4023360" cy="1203960"/>
            <wp:effectExtent b="0" l="0" r="0" t="0"/>
            <wp:docPr descr="A blue and white box with text&#10;&#10;Description automatically generated" id="3" name="image1.png"/>
            <a:graphic>
              <a:graphicData uri="http://schemas.openxmlformats.org/drawingml/2006/picture">
                <pic:pic>
                  <pic:nvPicPr>
                    <pic:cNvPr descr="A blue and white box with text&#10;&#10;Description automatically generated" id="0" name="image1.png"/>
                    <pic:cNvPicPr preferRelativeResize="0"/>
                  </pic:nvPicPr>
                  <pic:blipFill>
                    <a:blip r:embed="rId10"/>
                    <a:srcRect b="0" l="0" r="0" t="0"/>
                    <a:stretch>
                      <a:fillRect/>
                    </a:stretch>
                  </pic:blipFill>
                  <pic:spPr>
                    <a:xfrm>
                      <a:off x="0" y="0"/>
                      <a:ext cx="4023360" cy="120396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numPr>
          <w:ilvl w:val="0"/>
          <w:numId w:val="7"/>
        </w:numPr>
        <w:spacing w:after="280" w:before="28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color w:val="30353f"/>
          <w:sz w:val="22"/>
          <w:szCs w:val="22"/>
          <w:rtl w:val="0"/>
        </w:rPr>
        <w:t xml:space="preserve">On the Import Data Adapter dialog box, click browser to import.</w:t>
      </w:r>
      <w:r w:rsidDel="00000000" w:rsidR="00000000" w:rsidRPr="00000000">
        <w:rPr>
          <w:color w:val="30353f"/>
          <w:sz w:val="20"/>
          <w:szCs w:val="20"/>
          <w:rtl w:val="0"/>
        </w:rPr>
        <w:br w:type="textWrapping"/>
      </w:r>
      <w:r w:rsidDel="00000000" w:rsidR="00000000" w:rsidRPr="00000000">
        <w:rPr>
          <w:rFonts w:ascii="Helvetica Neue" w:cs="Helvetica Neue" w:eastAsia="Helvetica Neue" w:hAnsi="Helvetica Neue"/>
          <w:color w:val="30353f"/>
          <w:sz w:val="20"/>
          <w:szCs w:val="20"/>
        </w:rPr>
        <w:drawing>
          <wp:inline distB="0" distT="0" distL="0" distR="0">
            <wp:extent cx="5273040" cy="3360420"/>
            <wp:effectExtent b="0" l="0" r="0" t="0"/>
            <wp:docPr id="2"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5273040" cy="336042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numPr>
          <w:ilvl w:val="0"/>
          <w:numId w:val="8"/>
        </w:numPr>
        <w:spacing w:after="280" w:before="280" w:lineRule="auto"/>
        <w:ind w:left="99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Select Google Cloud Vision AI zip file and click </w:t>
      </w:r>
      <w:r w:rsidDel="00000000" w:rsidR="00000000" w:rsidRPr="00000000">
        <w:rPr>
          <w:rFonts w:ascii="Cambria" w:cs="Cambria" w:eastAsia="Cambria" w:hAnsi="Cambria"/>
          <w:b w:val="1"/>
          <w:bCs w:val="1"/>
          <w:color w:val="000000"/>
          <w:sz w:val="22"/>
          <w:szCs w:val="22"/>
          <w:rtl w:val="0"/>
        </w:rPr>
        <w:t xml:space="preserve">IMPORT</w:t>
      </w:r>
      <w:r w:rsidDel="00000000" w:rsidR="00000000" w:rsidRPr="00000000">
        <w:rPr>
          <w:rFonts w:ascii="Cambria" w:cs="Cambria" w:eastAsia="Cambria" w:hAnsi="Cambria"/>
          <w:color w:val="000000"/>
          <w:sz w:val="22"/>
          <w:szCs w:val="22"/>
          <w:rtl w:val="0"/>
        </w:rPr>
        <w:t xml:space="preserve">.</w:t>
      </w:r>
    </w:p>
    <w:p w:rsidR="00000000" w:rsidDel="00000000" w:rsidP="00000000" w:rsidRDefault="00000000" w:rsidRPr="00000000" w14:paraId="0000002F">
      <w:pPr>
        <w:spacing w:before="120" w:lineRule="auto"/>
        <w:ind w:left="63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After you import the data adapter, VoltMX Foundry opens a window that shows the metadata of the data adapter.</w:t>
      </w:r>
    </w:p>
    <w:p w:rsidR="00000000" w:rsidDel="00000000" w:rsidP="00000000" w:rsidRDefault="00000000" w:rsidRPr="00000000" w14:paraId="00000030">
      <w:pPr>
        <w:spacing w:before="120" w:lineRule="auto"/>
        <w:ind w:left="630" w:firstLine="0"/>
        <w:rPr>
          <w:rFonts w:ascii="Helvetica Neue" w:cs="Helvetica Neue" w:eastAsia="Helvetica Neue" w:hAnsi="Helvetica Neue"/>
          <w:color w:val="ff0000"/>
          <w:sz w:val="20"/>
          <w:szCs w:val="20"/>
        </w:rPr>
      </w:pPr>
      <w:r w:rsidDel="00000000" w:rsidR="00000000" w:rsidRPr="00000000">
        <w:rPr>
          <w:rFonts w:ascii="Helvetica Neue" w:cs="Helvetica Neue" w:eastAsia="Helvetica Neue" w:hAnsi="Helvetica Neue"/>
          <w:color w:val="ff0000"/>
          <w:sz w:val="20"/>
          <w:szCs w:val="20"/>
        </w:rPr>
        <w:drawing>
          <wp:inline distB="0" distT="0" distL="0" distR="0">
            <wp:extent cx="5274945" cy="2584450"/>
            <wp:effectExtent b="0" l="0" r="0" t="0"/>
            <wp:docPr descr="A screenshot of a computer&#10;&#10;Description automatically generated" id="5" name="image7.png"/>
            <a:graphic>
              <a:graphicData uri="http://schemas.openxmlformats.org/drawingml/2006/picture">
                <pic:pic>
                  <pic:nvPicPr>
                    <pic:cNvPr descr="A screenshot of a computer&#10;&#10;Description automatically generated" id="0" name="image7.png"/>
                    <pic:cNvPicPr preferRelativeResize="0"/>
                  </pic:nvPicPr>
                  <pic:blipFill>
                    <a:blip r:embed="rId12"/>
                    <a:srcRect b="0" l="0" r="0" t="0"/>
                    <a:stretch>
                      <a:fillRect/>
                    </a:stretch>
                  </pic:blipFill>
                  <pic:spPr>
                    <a:xfrm>
                      <a:off x="0" y="0"/>
                      <a:ext cx="5274945" cy="258445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b w:val="1"/>
          <w:bCs w:val="1"/>
          <w:color w:val="000000"/>
          <w:sz w:val="22"/>
          <w:szCs w:val="22"/>
          <w:rtl w:val="0"/>
        </w:rPr>
        <w:t xml:space="preserve">To import the data adapter zip file, do the following:</w:t>
      </w:r>
      <w:r w:rsidDel="00000000" w:rsidR="00000000" w:rsidRPr="00000000">
        <w:rPr>
          <w:rtl w:val="0"/>
        </w:rPr>
      </w:r>
    </w:p>
    <w:p w:rsidR="00000000" w:rsidDel="00000000" w:rsidP="00000000" w:rsidRDefault="00000000" w:rsidRPr="00000000" w14:paraId="00000032">
      <w:pPr>
        <w:numPr>
          <w:ilvl w:val="0"/>
          <w:numId w:val="10"/>
        </w:numPr>
        <w:spacing w:before="120" w:lineRule="auto"/>
        <w:ind w:left="72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Perform steps 1 through 4 in the above procedure</w:t>
      </w:r>
    </w:p>
    <w:p w:rsidR="00000000" w:rsidDel="00000000" w:rsidP="00000000" w:rsidRDefault="00000000" w:rsidRPr="00000000" w14:paraId="00000033">
      <w:pPr>
        <w:numPr>
          <w:ilvl w:val="0"/>
          <w:numId w:val="11"/>
        </w:numPr>
        <w:spacing w:before="120" w:lineRule="auto"/>
        <w:ind w:left="72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Drag the data adapter zip file into the </w:t>
      </w:r>
      <w:r w:rsidDel="00000000" w:rsidR="00000000" w:rsidRPr="00000000">
        <w:rPr>
          <w:rFonts w:ascii="Cambria" w:cs="Cambria" w:eastAsia="Cambria" w:hAnsi="Cambria"/>
          <w:b w:val="1"/>
          <w:bCs w:val="1"/>
          <w:color w:val="000000"/>
          <w:sz w:val="22"/>
          <w:szCs w:val="22"/>
          <w:rtl w:val="0"/>
        </w:rPr>
        <w:t xml:space="preserve">Drag a Data Adapter</w:t>
      </w:r>
      <w:r w:rsidDel="00000000" w:rsidR="00000000" w:rsidRPr="00000000">
        <w:rPr>
          <w:rFonts w:ascii="Cambria" w:cs="Cambria" w:eastAsia="Cambria" w:hAnsi="Cambria"/>
          <w:color w:val="000000"/>
          <w:sz w:val="22"/>
          <w:szCs w:val="22"/>
          <w:rtl w:val="0"/>
        </w:rPr>
        <w:t xml:space="preserve"> box.</w:t>
      </w:r>
    </w:p>
    <w:p w:rsidR="00000000" w:rsidDel="00000000" w:rsidP="00000000" w:rsidRDefault="00000000" w:rsidRPr="00000000" w14:paraId="00000034">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Or</w:t>
      </w:r>
    </w:p>
    <w:p w:rsidR="00000000" w:rsidDel="00000000" w:rsidP="00000000" w:rsidRDefault="00000000" w:rsidRPr="00000000" w14:paraId="00000035">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Click </w:t>
      </w:r>
      <w:r w:rsidDel="00000000" w:rsidR="00000000" w:rsidRPr="00000000">
        <w:rPr>
          <w:rFonts w:ascii="Cambria" w:cs="Cambria" w:eastAsia="Cambria" w:hAnsi="Cambria"/>
          <w:b w:val="1"/>
          <w:bCs w:val="1"/>
          <w:color w:val="000000"/>
          <w:sz w:val="22"/>
          <w:szCs w:val="22"/>
          <w:rtl w:val="0"/>
        </w:rPr>
        <w:t xml:space="preserve">browse</w:t>
      </w:r>
      <w:r w:rsidDel="00000000" w:rsidR="00000000" w:rsidRPr="00000000">
        <w:rPr>
          <w:rFonts w:ascii="Cambria" w:cs="Cambria" w:eastAsia="Cambria" w:hAnsi="Cambria"/>
          <w:color w:val="000000"/>
          <w:sz w:val="22"/>
          <w:szCs w:val="22"/>
          <w:rtl w:val="0"/>
        </w:rPr>
        <w:t xml:space="preserve">. The </w:t>
      </w:r>
      <w:r w:rsidDel="00000000" w:rsidR="00000000" w:rsidRPr="00000000">
        <w:rPr>
          <w:rFonts w:ascii="Cambria" w:cs="Cambria" w:eastAsia="Cambria" w:hAnsi="Cambria"/>
          <w:b w:val="1"/>
          <w:bCs w:val="1"/>
          <w:color w:val="000000"/>
          <w:sz w:val="22"/>
          <w:szCs w:val="22"/>
          <w:rtl w:val="0"/>
        </w:rPr>
        <w:t xml:space="preserve">Open</w:t>
      </w:r>
      <w:r w:rsidDel="00000000" w:rsidR="00000000" w:rsidRPr="00000000">
        <w:rPr>
          <w:rFonts w:ascii="Cambria" w:cs="Cambria" w:eastAsia="Cambria" w:hAnsi="Cambria"/>
          <w:color w:val="000000"/>
          <w:sz w:val="22"/>
          <w:szCs w:val="22"/>
          <w:rtl w:val="0"/>
        </w:rPr>
        <w:t xml:space="preserve"> dialog appears.</w:t>
      </w:r>
    </w:p>
    <w:p w:rsidR="00000000" w:rsidDel="00000000" w:rsidP="00000000" w:rsidRDefault="00000000" w:rsidRPr="00000000" w14:paraId="00000036">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000000"/>
          <w:sz w:val="22"/>
          <w:szCs w:val="22"/>
          <w:rtl w:val="0"/>
        </w:rPr>
        <w:t xml:space="preserve">Open</w:t>
      </w:r>
      <w:r w:rsidDel="00000000" w:rsidR="00000000" w:rsidRPr="00000000">
        <w:rPr>
          <w:rFonts w:ascii="Cambria" w:cs="Cambria" w:eastAsia="Cambria" w:hAnsi="Cambria"/>
          <w:color w:val="000000"/>
          <w:sz w:val="22"/>
          <w:szCs w:val="22"/>
          <w:rtl w:val="0"/>
        </w:rPr>
        <w:t xml:space="preserve">. The </w:t>
      </w:r>
      <w:r w:rsidDel="00000000" w:rsidR="00000000" w:rsidRPr="00000000">
        <w:rPr>
          <w:rFonts w:ascii="Cambria" w:cs="Cambria" w:eastAsia="Cambria" w:hAnsi="Cambria"/>
          <w:b w:val="1"/>
          <w:bCs w:val="1"/>
          <w:color w:val="000000"/>
          <w:sz w:val="22"/>
          <w:szCs w:val="22"/>
          <w:rtl w:val="0"/>
        </w:rPr>
        <w:t xml:space="preserve">Import Data Adapter</w:t>
      </w:r>
      <w:r w:rsidDel="00000000" w:rsidR="00000000" w:rsidRPr="00000000">
        <w:rPr>
          <w:rFonts w:ascii="Cambria" w:cs="Cambria" w:eastAsia="Cambria" w:hAnsi="Cambria"/>
          <w:color w:val="000000"/>
          <w:sz w:val="22"/>
          <w:szCs w:val="22"/>
          <w:rtl w:val="0"/>
        </w:rPr>
        <w:t xml:space="preserve"> dialog shows the selected data adapter.</w:t>
      </w:r>
    </w:p>
    <w:p w:rsidR="00000000" w:rsidDel="00000000" w:rsidP="00000000" w:rsidRDefault="00000000" w:rsidRPr="00000000" w14:paraId="00000037">
      <w:pPr>
        <w:pStyle w:val="Heading2"/>
        <w:ind w:left="720" w:hanging="360"/>
        <w:rPr>
          <w:rFonts w:ascii="Cambria" w:cs="Cambria" w:eastAsia="Cambria" w:hAnsi="Cambria"/>
          <w:color w:val="000000"/>
          <w:sz w:val="22"/>
          <w:szCs w:val="22"/>
        </w:rPr>
      </w:pPr>
      <w:r w:rsidDel="00000000" w:rsidR="00000000" w:rsidRPr="00000000">
        <w:rPr>
          <w:rFonts w:ascii="Cambria" w:cs="Cambria" w:eastAsia="Cambria" w:hAnsi="Cambria"/>
          <w:b w:val="1"/>
          <w:bCs w:val="1"/>
          <w:color w:val="000000"/>
          <w:sz w:val="22"/>
          <w:szCs w:val="22"/>
          <w:rtl w:val="0"/>
        </w:rPr>
        <w:t xml:space="preserve">Note: </w:t>
      </w:r>
      <w:r w:rsidDel="00000000" w:rsidR="00000000" w:rsidRPr="00000000">
        <w:rPr>
          <w:rFonts w:ascii="Cambria" w:cs="Cambria" w:eastAsia="Cambria" w:hAnsi="Cambria"/>
          <w:color w:val="000000"/>
          <w:sz w:val="22"/>
          <w:szCs w:val="22"/>
          <w:rtl w:val="0"/>
        </w:rPr>
        <w:t xml:space="preserve">Click </w:t>
      </w:r>
      <w:r w:rsidDel="00000000" w:rsidR="00000000" w:rsidRPr="00000000">
        <w:rPr>
          <w:rFonts w:ascii="Cambria" w:cs="Cambria" w:eastAsia="Cambria" w:hAnsi="Cambria"/>
          <w:b w:val="1"/>
          <w:bCs w:val="1"/>
          <w:color w:val="000000"/>
          <w:sz w:val="22"/>
          <w:szCs w:val="22"/>
          <w:rtl w:val="0"/>
        </w:rPr>
        <w:t xml:space="preserve">Remove</w:t>
      </w:r>
      <w:r w:rsidDel="00000000" w:rsidR="00000000" w:rsidRPr="00000000">
        <w:rPr>
          <w:rFonts w:ascii="Cambria" w:cs="Cambria" w:eastAsia="Cambria" w:hAnsi="Cambria"/>
          <w:color w:val="000000"/>
          <w:sz w:val="22"/>
          <w:szCs w:val="22"/>
          <w:rtl w:val="0"/>
        </w:rPr>
        <w:t xml:space="preserve"> if the selected data adapter is not the one that you want to import.</w:t>
      </w:r>
    </w:p>
    <w:p w:rsidR="00000000" w:rsidDel="00000000" w:rsidP="00000000" w:rsidRDefault="00000000" w:rsidRPr="00000000" w14:paraId="00000038">
      <w:pPr>
        <w:shd w:fill="f2f1f1" w:val="clear"/>
        <w:spacing w:after="280" w:before="280" w:lineRule="auto"/>
        <w:ind w:left="720" w:firstLine="0"/>
        <w:rPr>
          <w:rFonts w:ascii="Cambria" w:cs="Cambria" w:eastAsia="Cambria" w:hAnsi="Cambria"/>
          <w:b w:val="1"/>
          <w:bCs w:val="1"/>
          <w:color w:val="000000"/>
          <w:sz w:val="22"/>
          <w:szCs w:val="22"/>
        </w:rPr>
      </w:pPr>
      <w:r w:rsidDel="00000000" w:rsidR="00000000" w:rsidRPr="00000000">
        <w:rPr>
          <w:rFonts w:ascii="Cambria" w:cs="Cambria" w:eastAsia="Cambria" w:hAnsi="Cambria"/>
          <w:b w:val="1"/>
          <w:bCs w:val="1"/>
          <w:color w:val="000000"/>
          <w:sz w:val="22"/>
          <w:szCs w:val="22"/>
          <w:rtl w:val="0"/>
        </w:rPr>
        <w:t xml:space="preserve">Request Header:</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Fonts w:ascii="Cambria" w:cs="Cambria" w:eastAsia="Cambria" w:hAnsi="Cambria"/>
          <w:b w:val="1"/>
          <w:bCs w:val="1"/>
          <w:color w:val="000000"/>
          <w:sz w:val="22"/>
          <w:szCs w:val="22"/>
          <w:rtl w:val="0"/>
        </w:rPr>
        <w:t xml:space="preserve">Authorization:</w:t>
      </w:r>
      <w:r w:rsidDel="00000000" w:rsidR="00000000" w:rsidRPr="00000000">
        <w:rPr>
          <w:rFonts w:ascii="Cambria" w:cs="Cambria" w:eastAsia="Cambria" w:hAnsi="Cambria"/>
          <w:color w:val="000000"/>
          <w:sz w:val="22"/>
          <w:szCs w:val="22"/>
          <w:rtl w:val="0"/>
        </w:rPr>
        <w:t xml:space="preserve"> </w:t>
      </w:r>
      <w:r w:rsidDel="00000000" w:rsidR="00000000" w:rsidRPr="00000000">
        <w:rPr>
          <w:rFonts w:ascii="Cambria" w:cs="Cambria" w:eastAsia="Cambria" w:hAnsi="Cambria"/>
          <w:color w:val="161616"/>
          <w:sz w:val="22"/>
          <w:szCs w:val="22"/>
          <w:highlight w:val="white"/>
          <w:rtl w:val="0"/>
        </w:rPr>
        <w:t xml:space="preserve">Print Access Token : follow the steps from the </w:t>
      </w:r>
      <w:r w:rsidDel="00000000" w:rsidR="00000000" w:rsidRPr="00000000">
        <w:rPr>
          <w:rFonts w:ascii="Cambria" w:cs="Cambria" w:eastAsia="Cambria" w:hAnsi="Cambria"/>
          <w:sz w:val="22"/>
          <w:szCs w:val="22"/>
          <w:rtl w:val="0"/>
        </w:rPr>
        <w:t xml:space="preserve"> Prerequisites and   get print access token</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x-goog-user-project: </w:t>
      </w:r>
      <w:r w:rsidDel="00000000" w:rsidR="00000000" w:rsidRPr="00000000">
        <w:rPr>
          <w:rFonts w:ascii="Cambria" w:cs="Cambria" w:eastAsia="Cambria" w:hAnsi="Cambria"/>
          <w:sz w:val="22"/>
          <w:szCs w:val="22"/>
          <w:rtl w:val="0"/>
        </w:rPr>
        <w:t xml:space="preserve">The project ID can be obtained from the Google Cloud project that was created.</w:t>
      </w:r>
      <w:r w:rsidDel="00000000" w:rsidR="00000000" w:rsidRPr="00000000">
        <w:rPr>
          <w:rFonts w:ascii="Cambria" w:cs="Cambria" w:eastAsia="Cambria" w:hAnsi="Cambria"/>
          <w:rtl w:val="0"/>
        </w:rPr>
        <w:br w:type="textWrapping"/>
        <w:br w:type="textWrapping"/>
      </w:r>
      <w:r w:rsidDel="00000000" w:rsidR="00000000" w:rsidRPr="00000000">
        <w:rPr>
          <w:rFonts w:ascii="Cambria" w:cs="Cambria" w:eastAsia="Cambria" w:hAnsi="Cambria"/>
          <w:b w:val="1"/>
          <w:bCs w:val="1"/>
          <w:rtl w:val="0"/>
        </w:rPr>
        <w:t xml:space="preserve">Link: </w:t>
      </w:r>
      <w:hyperlink r:id="rId13">
        <w:r w:rsidDel="00000000" w:rsidR="00000000" w:rsidRPr="00000000">
          <w:rPr>
            <w:rFonts w:ascii="Cambria" w:cs="Cambria" w:eastAsia="Cambria" w:hAnsi="Cambria"/>
            <w:b w:val="1"/>
            <w:bCs w:val="1"/>
            <w:color w:val="1155cc"/>
            <w:u w:val="single"/>
            <w:rtl w:val="0"/>
          </w:rPr>
          <w:t xml:space="preserve">https://console.cloud.google.com/home/dashboard</w:t>
        </w:r>
      </w:hyperlink>
      <w:r w:rsidDel="00000000" w:rsidR="00000000" w:rsidRPr="00000000">
        <w:rPr>
          <w:rFonts w:ascii="Cambria" w:cs="Cambria" w:eastAsia="Cambria" w:hAnsi="Cambria"/>
          <w:rtl w:val="0"/>
        </w:rPr>
        <w:br w:type="textWrapping"/>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Fonts w:ascii="Cambria" w:cs="Cambria" w:eastAsia="Cambria" w:hAnsi="Cambria"/>
          <w:rtl w:val="0"/>
        </w:rPr>
        <w:t xml:space="preserve">Select a project:</w:t>
        <w:br w:type="textWrapping"/>
      </w:r>
      <w:r w:rsidDel="00000000" w:rsidR="00000000" w:rsidRPr="00000000">
        <w:rPr>
          <w:rFonts w:ascii="Cambria" w:cs="Cambria" w:eastAsia="Cambria" w:hAnsi="Cambria"/>
        </w:rPr>
        <w:drawing>
          <wp:inline distB="114300" distT="114300" distL="114300" distR="114300">
            <wp:extent cx="5274000" cy="2654300"/>
            <wp:effectExtent b="0" l="0" r="0" t="0"/>
            <wp:docPr id="4"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2740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274000" cy="2552700"/>
            <wp:effectExtent b="0" l="0" r="0" t="0"/>
            <wp:docPr id="7"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2740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F">
      <w:pPr>
        <w:spacing w:after="280" w:before="280" w:lineRule="auto"/>
        <w:rPr>
          <w:b w:val="1"/>
          <w:bCs w:val="1"/>
          <w:color w:val="30353f"/>
          <w:sz w:val="28"/>
          <w:szCs w:val="28"/>
        </w:rPr>
      </w:pPr>
      <w:r w:rsidDel="00000000" w:rsidR="00000000" w:rsidRPr="00000000">
        <w:rPr>
          <w:b w:val="1"/>
          <w:bCs w:val="1"/>
          <w:color w:val="30353f"/>
          <w:sz w:val="28"/>
          <w:szCs w:val="28"/>
          <w:rtl w:val="0"/>
        </w:rPr>
        <w:t xml:space="preserve">Creating an Integration Service with Google Cloud Vision AI</w:t>
      </w:r>
    </w:p>
    <w:p w:rsidR="00000000" w:rsidDel="00000000" w:rsidP="00000000" w:rsidRDefault="00000000" w:rsidRPr="00000000" w14:paraId="00000040">
      <w:pPr>
        <w:spacing w:after="280" w:before="280" w:lineRule="auto"/>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After you import Google Cloud Vision AI Data Adapter into Foundry, you must create an integration service with service type as Google Cloud Vision AI to connect with your Google Cloud Vision AI developer site.</w:t>
      </w:r>
    </w:p>
    <w:p w:rsidR="00000000" w:rsidDel="00000000" w:rsidP="00000000" w:rsidRDefault="00000000" w:rsidRPr="00000000" w14:paraId="00000041">
      <w:pPr>
        <w:spacing w:after="280" w:before="280" w:lineRule="auto"/>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To create an integration service with Google Cloud Vision AI, do the following:</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Log on to your </w:t>
      </w:r>
      <w:hyperlink r:id="rId16">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Foundry</w:t>
        </w:r>
      </w:hyperlink>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 The Dashboard page appears by default.</w:t>
      </w:r>
    </w:p>
    <w:p w:rsidR="00000000" w:rsidDel="00000000" w:rsidP="00000000" w:rsidRDefault="00000000" w:rsidRPr="00000000" w14:paraId="0000004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In the left panel, click the API Management menu. The APIs tab opens by default.</w:t>
      </w:r>
    </w:p>
    <w:p w:rsidR="00000000" w:rsidDel="00000000" w:rsidP="00000000" w:rsidRDefault="00000000" w:rsidRPr="00000000" w14:paraId="0000004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Click the Integration tab. The Integration tab opens with a list of existing integration services.</w:t>
      </w:r>
    </w:p>
    <w:p w:rsidR="00000000" w:rsidDel="00000000" w:rsidP="00000000" w:rsidRDefault="00000000" w:rsidRPr="00000000" w14:paraId="0000004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Click CONFIGURE NEW. The Service Definition tab opens.</w:t>
      </w:r>
    </w:p>
    <w:p w:rsidR="00000000" w:rsidDel="00000000" w:rsidP="00000000" w:rsidRDefault="00000000" w:rsidRPr="00000000" w14:paraId="0000004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In the Name box, type a unique name for your service.</w:t>
      </w:r>
    </w:p>
    <w:p w:rsidR="00000000" w:rsidDel="00000000" w:rsidP="00000000" w:rsidRDefault="00000000" w:rsidRPr="00000000" w14:paraId="0000004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From the Service Type list, select Google Cloud Vision AI.</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Note: The Google Cloud Vision AI is listed only after you import the Google Cloud Vision AI Data Adapter into Foundry.</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br w:type="textWrapping"/>
      </w: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Pr>
        <w:drawing>
          <wp:inline distB="0" distT="0" distL="0" distR="0">
            <wp:extent cx="5274945" cy="3223895"/>
            <wp:effectExtent b="0" l="0" r="0" t="0"/>
            <wp:docPr id="6"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274945" cy="322389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Click Save.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If the details provided are valid, the Foundry service connects to your Google Cloud Vision AI developer site and allows you to make the API calls.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Refer to </w:t>
      </w:r>
      <w:hyperlink r:id="rId18">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Integration Services</w:t>
        </w:r>
      </w:hyperlink>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 for more information on creating and using integration services.</w:t>
      </w:r>
    </w:p>
    <w:bookmarkStart w:colFirst="0" w:colLast="0" w:name="x5k28kabnpnt" w:id="5"/>
    <w:bookmarkEnd w:id="5"/>
    <w:p w:rsidR="00000000" w:rsidDel="00000000" w:rsidP="00000000" w:rsidRDefault="00000000" w:rsidRPr="00000000" w14:paraId="0000004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Creating an Operation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To make any API call in the Foundry console, you must create an operation for the respective API and then execute the operation. Executing an operation involves making the API call and displaying the response. For more information, see </w:t>
      </w:r>
      <w:hyperlink r:id="rId19">
        <w:r w:rsidDel="00000000" w:rsidR="00000000" w:rsidRPr="00000000">
          <w:rPr>
            <w:rFonts w:ascii="Cambria" w:cs="Cambria" w:eastAsia="Cambria" w:hAnsi="Cambria"/>
            <w:b w:val="0"/>
            <w:bCs w:val="0"/>
            <w:i w:val="0"/>
            <w:iCs w:val="0"/>
            <w:smallCaps w:val="0"/>
            <w:strike w:val="0"/>
            <w:color w:val="0000ff"/>
            <w:sz w:val="22"/>
            <w:szCs w:val="22"/>
            <w:u w:val="single"/>
            <w:shd w:fill="auto" w:val="clear"/>
            <w:vertAlign w:val="baseline"/>
            <w:rtl w:val="0"/>
          </w:rPr>
          <w:t xml:space="preserve">Executing an Operation</w:t>
        </w:r>
      </w:hyperlink>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Pr>
        <w:drawing>
          <wp:inline distB="0" distT="0" distL="0" distR="0">
            <wp:extent cx="5274945" cy="1170940"/>
            <wp:effectExtent b="0" l="0" r="0" t="0"/>
            <wp:docPr descr="A screenshot of a computer&#10;&#10;Description automatically generated" id="9" name="image13.png"/>
            <a:graphic>
              <a:graphicData uri="http://schemas.openxmlformats.org/drawingml/2006/picture">
                <pic:pic>
                  <pic:nvPicPr>
                    <pic:cNvPr descr="A screenshot of a computer&#10;&#10;Description automatically generated" id="0" name="image13.png"/>
                    <pic:cNvPicPr preferRelativeResize="0"/>
                  </pic:nvPicPr>
                  <pic:blipFill>
                    <a:blip r:embed="rId20"/>
                    <a:srcRect b="0" l="0" r="0" t="0"/>
                    <a:stretch>
                      <a:fillRect/>
                    </a:stretch>
                  </pic:blipFill>
                  <pic:spPr>
                    <a:xfrm>
                      <a:off x="0" y="0"/>
                      <a:ext cx="5274945" cy="117094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tl w:val="0"/>
        </w:rPr>
      </w:r>
    </w:p>
    <w:bookmarkStart w:colFirst="0" w:colLast="0" w:name="tsmvwi10qejg" w:id="6"/>
    <w:bookmarkEnd w:id="6"/>
    <w:p w:rsidR="00000000" w:rsidDel="00000000" w:rsidP="00000000" w:rsidRDefault="00000000" w:rsidRPr="00000000" w14:paraId="0000005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Executing an Operation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Under the Configured Operations section, click the  operation. The Request Input sub-tab opened by default. Provide Body and Headers.</w:t>
        <w:br w:type="textWrapping"/>
      </w: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Pr>
        <w:drawing>
          <wp:inline distB="0" distT="0" distL="0" distR="0">
            <wp:extent cx="5274945" cy="2128520"/>
            <wp:effectExtent b="0" l="0" r="0" t="0"/>
            <wp:docPr id="8"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274945" cy="212852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274945" cy="2009775"/>
            <wp:effectExtent b="0" l="0" r="0" t="0"/>
            <wp:docPr descr="A screenshot of a computer&#10;&#10;Description automatically generated" id="12" name="image2.png"/>
            <a:graphic>
              <a:graphicData uri="http://schemas.openxmlformats.org/drawingml/2006/picture">
                <pic:pic>
                  <pic:nvPicPr>
                    <pic:cNvPr descr="A screenshot of a computer&#10;&#10;Description automatically generated" id="0" name="image2.png"/>
                    <pic:cNvPicPr preferRelativeResize="0"/>
                  </pic:nvPicPr>
                  <pic:blipFill>
                    <a:blip r:embed="rId22"/>
                    <a:srcRect b="0" l="0" r="0" t="0"/>
                    <a:stretch>
                      <a:fillRect/>
                    </a:stretch>
                  </pic:blipFill>
                  <pic:spPr>
                    <a:xfrm>
                      <a:off x="0" y="0"/>
                      <a:ext cx="5274945" cy="200977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t xml:space="preserve">Click SAVE AND FETCH RESPONSE. The Output Result dialog appears with the response. Otherwise, the Output Result shows an error.</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drawing>
          <wp:inline distB="0" distT="0" distL="0" distR="0">
            <wp:extent cx="5274945" cy="2292350"/>
            <wp:effectExtent b="0" l="0" r="0" t="0"/>
            <wp:docPr descr="A screenshot of a computer&#10;&#10;Description automatically generated" id="10" name="image9.png"/>
            <a:graphic>
              <a:graphicData uri="http://schemas.openxmlformats.org/drawingml/2006/picture">
                <pic:pic>
                  <pic:nvPicPr>
                    <pic:cNvPr descr="A screenshot of a computer&#10;&#10;Description automatically generated" id="0" name="image9.png"/>
                    <pic:cNvPicPr preferRelativeResize="0"/>
                  </pic:nvPicPr>
                  <pic:blipFill>
                    <a:blip r:embed="rId23"/>
                    <a:srcRect b="0" l="0" r="0" t="0"/>
                    <a:stretch>
                      <a:fillRect/>
                    </a:stretch>
                  </pic:blipFill>
                  <pic:spPr>
                    <a:xfrm>
                      <a:off x="0" y="0"/>
                      <a:ext cx="5274945" cy="229235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59" w:lineRule="auto"/>
        <w:ind w:left="720" w:right="0" w:firstLine="0"/>
        <w:jc w:val="left"/>
        <w:rPr>
          <w:rFonts w:ascii="Cambria" w:cs="Cambria" w:eastAsia="Cambria" w:hAnsi="Cambria"/>
          <w:b w:val="0"/>
          <w:bCs w:val="0"/>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30353f"/>
          <w:sz w:val="22"/>
          <w:szCs w:val="22"/>
          <w:u w:val="none"/>
          <w:shd w:fill="auto" w:val="clear"/>
          <w:vertAlign w:val="baseline"/>
          <w:rtl w:val="0"/>
        </w:rPr>
        <w:br w:type="textWrapping"/>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5B">
      <w:pPr>
        <w:pStyle w:val="Heading2"/>
        <w:numPr>
          <w:ilvl w:val="0"/>
          <w:numId w:val="20"/>
        </w:numPr>
        <w:pBdr>
          <w:top w:space="0" w:sz="0" w:val="nil"/>
          <w:left w:space="0" w:sz="0" w:val="nil"/>
          <w:bottom w:space="0" w:sz="0" w:val="nil"/>
          <w:right w:space="0" w:sz="0" w:val="nil"/>
          <w:between w:space="0" w:sz="0" w:val="nil"/>
        </w:pBdr>
        <w:ind w:left="479" w:hanging="360"/>
        <w:rPr>
          <w:b w:val="1"/>
          <w:bCs w:val="1"/>
          <w:sz w:val="28"/>
          <w:szCs w:val="28"/>
        </w:rPr>
      </w:pPr>
      <w:bookmarkStart w:colFirst="0" w:colLast="0" w:name="_rnx8alcg5b31" w:id="7"/>
      <w:bookmarkEnd w:id="7"/>
      <w:r w:rsidDel="00000000" w:rsidR="00000000" w:rsidRPr="00000000">
        <w:rPr>
          <w:rFonts w:ascii="Cambria" w:cs="Cambria" w:eastAsia="Cambria" w:hAnsi="Cambria"/>
          <w:b w:val="1"/>
          <w:bCs w:val="1"/>
          <w:color w:val="000000"/>
          <w:sz w:val="26"/>
          <w:szCs w:val="26"/>
          <w:rtl w:val="0"/>
        </w:rPr>
        <w:t xml:space="preserve">Publishing your application</w:t>
      </w:r>
      <w:r w:rsidDel="00000000" w:rsidR="00000000" w:rsidRPr="00000000">
        <w:rPr>
          <w:rtl w:val="0"/>
        </w:rPr>
      </w:r>
    </w:p>
    <w:p w:rsidR="00000000" w:rsidDel="00000000" w:rsidP="00000000" w:rsidRDefault="00000000" w:rsidRPr="00000000" w14:paraId="0000005C">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If you want to use the services in client applications, you need to publish an app to a run-time environment. You can create the service (as described above) in an application or import the service into an application and publish the application.</w:t>
      </w:r>
    </w:p>
    <w:p w:rsidR="00000000" w:rsidDel="00000000" w:rsidP="00000000" w:rsidRDefault="00000000" w:rsidRPr="00000000" w14:paraId="0000005D">
      <w:pPr>
        <w:spacing w:before="120" w:lineRule="auto"/>
        <w:rPr>
          <w:rFonts w:ascii="Cambria" w:cs="Cambria" w:eastAsia="Cambria" w:hAnsi="Cambria"/>
          <w:sz w:val="22"/>
          <w:szCs w:val="22"/>
        </w:rPr>
      </w:pPr>
      <w:r w:rsidDel="00000000" w:rsidR="00000000" w:rsidRPr="00000000">
        <w:rPr>
          <w:rFonts w:ascii="Cambria" w:cs="Cambria" w:eastAsia="Cambria" w:hAnsi="Cambria"/>
          <w:sz w:val="22"/>
          <w:szCs w:val="22"/>
        </w:rPr>
        <w:drawing>
          <wp:inline distB="114300" distT="114300" distL="114300" distR="114300">
            <wp:extent cx="5274000" cy="2273300"/>
            <wp:effectExtent b="0" l="0" r="0" t="0"/>
            <wp:docPr id="11"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5274000" cy="22733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before="120"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F">
      <w:pPr>
        <w:spacing w:before="120"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0">
      <w:pPr>
        <w:pStyle w:val="Heading2"/>
        <w:numPr>
          <w:ilvl w:val="0"/>
          <w:numId w:val="20"/>
        </w:numPr>
        <w:pBdr>
          <w:top w:space="0" w:sz="0" w:val="nil"/>
          <w:left w:space="0" w:sz="0" w:val="nil"/>
          <w:bottom w:space="0" w:sz="0" w:val="nil"/>
          <w:right w:space="0" w:sz="0" w:val="nil"/>
          <w:between w:space="0" w:sz="0" w:val="nil"/>
        </w:pBdr>
        <w:ind w:left="479" w:hanging="360"/>
        <w:rPr>
          <w:b w:val="1"/>
          <w:bCs w:val="1"/>
          <w:sz w:val="28"/>
          <w:szCs w:val="28"/>
        </w:rPr>
      </w:pPr>
      <w:bookmarkStart w:colFirst="0" w:colLast="0" w:name="_2u3g1vor8szc" w:id="8"/>
      <w:bookmarkEnd w:id="8"/>
      <w:r w:rsidDel="00000000" w:rsidR="00000000" w:rsidRPr="00000000">
        <w:rPr>
          <w:b w:val="1"/>
          <w:bCs w:val="1"/>
          <w:sz w:val="28"/>
          <w:szCs w:val="28"/>
          <w:rtl w:val="0"/>
        </w:rPr>
        <w:t xml:space="preserve">Sample App requirements</w:t>
      </w:r>
    </w:p>
    <w:p w:rsidR="00000000" w:rsidDel="00000000" w:rsidP="00000000" w:rsidRDefault="00000000" w:rsidRPr="00000000" w14:paraId="00000061">
      <w:pPr>
        <w:pStyle w:val="Heading3"/>
        <w:numPr>
          <w:ilvl w:val="2"/>
          <w:numId w:val="1"/>
        </w:numPr>
        <w:spacing w:before="0" w:lineRule="auto"/>
        <w:ind w:left="720" w:hanging="180"/>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Note:</w:t>
      </w:r>
      <w:r w:rsidDel="00000000" w:rsidR="00000000" w:rsidRPr="00000000">
        <w:rPr>
          <w:rFonts w:ascii="Cambria" w:cs="Cambria" w:eastAsia="Cambria" w:hAnsi="Cambria"/>
          <w:color w:val="000000"/>
          <w:rtl w:val="0"/>
        </w:rPr>
        <w:t xml:space="preserve">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 While building the app for Android in Debug and Release mode, in order to open the camera and gallery. You need to add CAMERA and WRITE_EXTERNAL_STORAGE permissions in project settings.</w:t>
      </w:r>
    </w:p>
    <w:p w:rsidR="00000000" w:rsidDel="00000000" w:rsidP="00000000" w:rsidRDefault="00000000" w:rsidRPr="00000000" w14:paraId="00000063">
      <w:pPr>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Pr>
        <w:drawing>
          <wp:inline distB="0" distT="0" distL="0" distR="0">
            <wp:extent cx="5274945" cy="3628390"/>
            <wp:effectExtent b="0" l="0" r="0" t="0"/>
            <wp:docPr id="13"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5274945" cy="362839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ind w:left="720" w:firstLine="0"/>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65">
      <w:pPr>
        <w:ind w:left="720" w:firstLine="0"/>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2. Enter the given snippet in Child tag entries under &lt;manifest &gt; tag </w:t>
      </w:r>
    </w:p>
    <w:p w:rsidR="00000000" w:rsidDel="00000000" w:rsidP="00000000" w:rsidRDefault="00000000" w:rsidRPr="00000000" w14:paraId="00000067">
      <w:pPr>
        <w:ind w:left="720" w:firstLine="0"/>
        <w:rPr/>
      </w:pPr>
      <w:r w:rsidDel="00000000" w:rsidR="00000000" w:rsidRPr="00000000">
        <w:rPr>
          <w:rtl w:val="0"/>
        </w:rPr>
        <w:t xml:space="preserve">For Android below permissions are required in IRIS project setting &gt; Native&gt; Android Mobile/Tablet -&gt; Tags (Child tag entries under tag) depending on the target version.</w:t>
      </w:r>
    </w:p>
    <w:p w:rsidR="00000000" w:rsidDel="00000000" w:rsidP="00000000" w:rsidRDefault="00000000" w:rsidRPr="00000000" w14:paraId="00000068">
      <w:pPr>
        <w:ind w:left="720" w:firstLine="0"/>
        <w:rPr/>
      </w:pPr>
      <w:r w:rsidDel="00000000" w:rsidR="00000000" w:rsidRPr="00000000">
        <w:rPr>
          <w:rtl w:val="0"/>
        </w:rPr>
        <w:t xml:space="preserve">If target version is 33 and above below media permission must be added.</w:t>
      </w:r>
    </w:p>
    <w:p w:rsidR="00000000" w:rsidDel="00000000" w:rsidP="00000000" w:rsidRDefault="00000000" w:rsidRPr="00000000" w14:paraId="0000006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&lt;uses-permission android:name="android.permission.READ_MEDIA_IMAGES"/&gt;</w:t>
      </w:r>
    </w:p>
    <w:p w:rsidR="00000000" w:rsidDel="00000000" w:rsidP="00000000" w:rsidRDefault="00000000" w:rsidRPr="00000000" w14:paraId="0000006A">
      <w:pPr>
        <w:ind w:left="720" w:firstLine="0"/>
        <w:rPr/>
      </w:pPr>
      <w:r w:rsidDel="00000000" w:rsidR="00000000" w:rsidRPr="00000000">
        <w:rPr>
          <w:rtl w:val="0"/>
        </w:rPr>
        <w:t xml:space="preserve">If target version is 34 and above below permission must be added along with other media permissions.</w:t>
      </w:r>
    </w:p>
    <w:p w:rsidR="00000000" w:rsidDel="00000000" w:rsidP="00000000" w:rsidRDefault="00000000" w:rsidRPr="00000000" w14:paraId="0000006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&lt;uses-permission android:name="android.permission.READ_MEDIA_VISUAL_USER_SELECTED"/&gt;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36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E">
      <w:pPr>
        <w:pStyle w:val="Heading2"/>
        <w:numPr>
          <w:ilvl w:val="0"/>
          <w:numId w:val="11"/>
        </w:numPr>
        <w:spacing w:after="240" w:before="0" w:lineRule="auto"/>
        <w:ind w:left="720" w:hanging="360"/>
        <w:rPr>
          <w:rFonts w:ascii="Cambria" w:cs="Cambria" w:eastAsia="Cambria" w:hAnsi="Cambria"/>
          <w:color w:val="000000"/>
          <w:sz w:val="22"/>
          <w:szCs w:val="22"/>
        </w:rPr>
      </w:pPr>
      <w:r w:rsidDel="00000000" w:rsidR="00000000" w:rsidRPr="00000000">
        <w:rPr>
          <w:rFonts w:ascii="Cambria" w:cs="Cambria" w:eastAsia="Cambria" w:hAnsi="Cambria"/>
          <w:b w:val="0"/>
          <w:bCs w:val="0"/>
          <w:color w:val="000000"/>
          <w:sz w:val="22"/>
          <w:szCs w:val="22"/>
          <w:rtl w:val="0"/>
        </w:rPr>
        <w:t xml:space="preserve">Configuring Native Settings (iOS)</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Follow the given steps to enable the permissions.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 From the Project explorer, navigate to the Assets tab.</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2. Right click Media and select Resource Location to open the project resources folder.</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3. In the browser window that opens, navigate to the common folder.</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4. Open the infoplist_configuration.json file with a text or code editor.</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5. Add the given code at the end of the file. You can replace the values with your own descriptions.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c7d4e8" w:val="clear"/>
          <w:vertAlign w:val="baseline"/>
          <w:rtl w:val="0"/>
        </w:rPr>
        <w:t xml:space="preserve">{</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c7d4e8"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c7d4e8" w:val="clear"/>
          <w:vertAlign w:val="baseline"/>
          <w:rtl w:val="0"/>
        </w:rPr>
        <w:t xml:space="preserve">    "NSCameraUsageDescription" : " This app uses Camera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c7d4e8"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c7d4e8" w:val="clear"/>
          <w:vertAlign w:val="baseline"/>
          <w:rtl w:val="0"/>
        </w:rPr>
        <w:t xml:space="preserve">    "NSPhotoLibraryUsageDescription" : "This app uses photo library"</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c7d4e8" w:val="clear"/>
          <w:vertAlign w:val="baseline"/>
          <w:rtl w:val="0"/>
        </w:rPr>
        <w:t xml:space="preserve">}</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6. Save the file.</w:t>
      </w:r>
    </w:p>
    <w:p w:rsidR="00000000" w:rsidDel="00000000" w:rsidP="00000000" w:rsidRDefault="00000000" w:rsidRPr="00000000" w14:paraId="0000007C">
      <w:pPr>
        <w:pStyle w:val="Heading2"/>
        <w:pBdr>
          <w:top w:space="0" w:sz="0" w:val="nil"/>
          <w:left w:space="0" w:sz="0" w:val="nil"/>
          <w:bottom w:space="0" w:sz="0" w:val="nil"/>
          <w:right w:space="0" w:sz="0" w:val="nil"/>
          <w:between w:space="0" w:sz="0" w:val="nil"/>
        </w:pBdr>
        <w:ind w:left="479" w:firstLine="108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7D">
      <w:pPr>
        <w:pStyle w:val="Heading2"/>
        <w:numPr>
          <w:ilvl w:val="0"/>
          <w:numId w:val="20"/>
        </w:numPr>
        <w:pBdr>
          <w:top w:space="0" w:sz="0" w:val="nil"/>
          <w:left w:space="0" w:sz="0" w:val="nil"/>
          <w:bottom w:space="0" w:sz="0" w:val="nil"/>
          <w:right w:space="0" w:sz="0" w:val="nil"/>
          <w:between w:space="0" w:sz="0" w:val="nil"/>
        </w:pBdr>
        <w:ind w:left="479" w:hanging="360"/>
        <w:rPr>
          <w:b w:val="1"/>
          <w:bCs w:val="1"/>
          <w:sz w:val="28"/>
          <w:szCs w:val="28"/>
        </w:rPr>
      </w:pPr>
      <w:r w:rsidDel="00000000" w:rsidR="00000000" w:rsidRPr="00000000">
        <w:rPr>
          <w:b w:val="1"/>
          <w:bCs w:val="1"/>
          <w:sz w:val="28"/>
          <w:szCs w:val="28"/>
          <w:rtl w:val="0"/>
        </w:rPr>
        <w:t xml:space="preserve">References</w:t>
        <w:br w:type="textWrapping"/>
        <w:t xml:space="preserve">A.</w:t>
      </w:r>
      <w:r w:rsidDel="00000000" w:rsidR="00000000" w:rsidRPr="00000000">
        <w:rPr>
          <w:b w:val="1"/>
          <w:bCs w:val="1"/>
          <w:color w:val="000000"/>
          <w:sz w:val="26"/>
          <w:szCs w:val="26"/>
          <w:rtl w:val="0"/>
        </w:rPr>
        <w:t xml:space="preserve">  </w:t>
      </w:r>
      <w:r w:rsidDel="00000000" w:rsidR="00000000" w:rsidRPr="00000000">
        <w:rPr>
          <w:rFonts w:ascii="Cambria" w:cs="Cambria" w:eastAsia="Cambria" w:hAnsi="Cambria"/>
          <w:b w:val="1"/>
          <w:bCs w:val="1"/>
          <w:color w:val="000000"/>
          <w:sz w:val="26"/>
          <w:szCs w:val="26"/>
          <w:rtl w:val="0"/>
        </w:rPr>
        <w:t xml:space="preserve">Endpoint Documentation</w:t>
      </w:r>
      <w:r w:rsidDel="00000000" w:rsidR="00000000" w:rsidRPr="00000000">
        <w:rPr>
          <w:color w:val="000000"/>
          <w:sz w:val="22"/>
          <w:szCs w:val="22"/>
          <w:rtl w:val="0"/>
        </w:rPr>
        <w:t xml:space="preserve">     </w:t>
        <w:br w:type="textWrapping"/>
        <w:t xml:space="preserve">       https://cloud.google.com/vision/docs</w:t>
      </w:r>
      <w:r w:rsidDel="00000000" w:rsidR="00000000" w:rsidRPr="00000000">
        <w:rPr>
          <w:rtl w:val="0"/>
        </w:rPr>
      </w:r>
    </w:p>
    <w:p w:rsidR="00000000" w:rsidDel="00000000" w:rsidP="00000000" w:rsidRDefault="00000000" w:rsidRPr="00000000" w14:paraId="0000007E">
      <w:pPr>
        <w:pStyle w:val="Heading2"/>
        <w:numPr>
          <w:ilvl w:val="0"/>
          <w:numId w:val="20"/>
        </w:numPr>
        <w:pBdr>
          <w:top w:space="0" w:sz="0" w:val="nil"/>
          <w:left w:space="0" w:sz="0" w:val="nil"/>
          <w:bottom w:space="0" w:sz="0" w:val="nil"/>
          <w:right w:space="0" w:sz="0" w:val="nil"/>
          <w:between w:space="0" w:sz="0" w:val="nil"/>
        </w:pBdr>
        <w:ind w:left="479" w:hanging="360"/>
        <w:rPr>
          <w:b w:val="1"/>
          <w:bCs w:val="1"/>
          <w:sz w:val="28"/>
          <w:szCs w:val="28"/>
        </w:rPr>
      </w:pPr>
      <w:bookmarkStart w:colFirst="0" w:colLast="0" w:name="_5mmzbckyep9j" w:id="9"/>
      <w:bookmarkEnd w:id="9"/>
      <w:r w:rsidDel="00000000" w:rsidR="00000000" w:rsidRPr="00000000">
        <w:rPr>
          <w:b w:val="1"/>
          <w:bCs w:val="1"/>
          <w:sz w:val="28"/>
          <w:szCs w:val="28"/>
          <w:rtl w:val="0"/>
        </w:rPr>
        <w:t xml:space="preserve">Revision History</w:t>
      </w:r>
    </w:p>
    <w:p w:rsidR="00000000" w:rsidDel="00000000" w:rsidP="00000000" w:rsidRDefault="00000000" w:rsidRPr="00000000" w14:paraId="0000007F">
      <w:pPr>
        <w:ind w:left="36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A</w:t>
      </w:r>
      <w:r w:rsidDel="00000000" w:rsidR="00000000" w:rsidRPr="00000000">
        <w:rPr>
          <w:rFonts w:ascii="Cambria" w:cs="Cambria" w:eastAsia="Cambria" w:hAnsi="Cambria"/>
          <w:sz w:val="22"/>
          <w:szCs w:val="22"/>
          <w:rtl w:val="0"/>
        </w:rPr>
        <w:t xml:space="preserve">pp</w:t>
      </w:r>
      <w:r w:rsidDel="00000000" w:rsidR="00000000" w:rsidRPr="00000000">
        <w:rPr>
          <w:rFonts w:ascii="Cambria" w:cs="Cambria" w:eastAsia="Cambria" w:hAnsi="Cambria"/>
          <w:color w:val="000000"/>
          <w:sz w:val="22"/>
          <w:szCs w:val="22"/>
          <w:rtl w:val="0"/>
        </w:rPr>
        <w:t xml:space="preserve"> version 1.0.</w:t>
      </w:r>
      <w:r w:rsidDel="00000000" w:rsidR="00000000" w:rsidRPr="00000000">
        <w:rPr>
          <w:rFonts w:ascii="Cambria" w:cs="Cambria" w:eastAsia="Cambria" w:hAnsi="Cambria"/>
          <w:sz w:val="22"/>
          <w:szCs w:val="22"/>
          <w:rtl w:val="0"/>
        </w:rPr>
        <w:t xml:space="preserve">1</w:t>
      </w:r>
      <w:r w:rsidDel="00000000" w:rsidR="00000000" w:rsidRPr="00000000">
        <w:rPr>
          <w:rFonts w:ascii="Cambria" w:cs="Cambria" w:eastAsia="Cambria" w:hAnsi="Cambria"/>
          <w:color w:val="000000"/>
          <w:sz w:val="22"/>
          <w:szCs w:val="22"/>
          <w:rtl w:val="0"/>
        </w:rPr>
        <w:t xml:space="preserve">:</w:t>
      </w:r>
    </w:p>
    <w:p w:rsidR="00000000" w:rsidDel="00000000" w:rsidP="00000000" w:rsidRDefault="00000000" w:rsidRPr="00000000" w14:paraId="00000080">
      <w:pPr>
        <w:pStyle w:val="Heading2"/>
        <w:numPr>
          <w:ilvl w:val="1"/>
          <w:numId w:val="20"/>
        </w:numPr>
        <w:spacing w:line="240" w:lineRule="auto"/>
        <w:ind w:left="720" w:hanging="360"/>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Known Issues</w:t>
      </w:r>
    </w:p>
    <w:p w:rsidR="00000000" w:rsidDel="00000000" w:rsidP="00000000" w:rsidRDefault="00000000" w:rsidRPr="00000000" w14:paraId="00000081">
      <w:pPr>
        <w:numPr>
          <w:ilvl w:val="0"/>
          <w:numId w:val="9"/>
        </w:numPr>
        <w:pBdr>
          <w:top w:space="0" w:sz="0" w:val="nil"/>
          <w:left w:space="0" w:sz="0" w:val="nil"/>
          <w:bottom w:space="0" w:sz="0" w:val="nil"/>
          <w:right w:space="0" w:sz="0" w:val="nil"/>
          <w:between w:space="0" w:sz="0" w:val="nil"/>
        </w:pBdr>
        <w:spacing w:after="280" w:before="280" w:lineRule="auto"/>
        <w:ind w:left="1080" w:hanging="360"/>
        <w:rPr>
          <w:color w:val="000000"/>
          <w:sz w:val="22"/>
          <w:szCs w:val="22"/>
        </w:rPr>
      </w:pPr>
      <w:r w:rsidDel="00000000" w:rsidR="00000000" w:rsidRPr="00000000">
        <w:rPr>
          <w:rFonts w:ascii="Cambria" w:cs="Cambria" w:eastAsia="Cambria" w:hAnsi="Cambria"/>
          <w:color w:val="000000"/>
          <w:sz w:val="22"/>
          <w:szCs w:val="22"/>
          <w:rtl w:val="0"/>
        </w:rPr>
        <w:t xml:space="preserve">No Known Issues</w:t>
      </w:r>
    </w:p>
    <w:p w:rsidR="00000000" w:rsidDel="00000000" w:rsidP="00000000" w:rsidRDefault="00000000" w:rsidRPr="00000000" w14:paraId="00000082">
      <w:pPr>
        <w:pStyle w:val="Heading2"/>
        <w:numPr>
          <w:ilvl w:val="1"/>
          <w:numId w:val="20"/>
        </w:numPr>
        <w:ind w:left="720" w:hanging="360"/>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Limitations</w:t>
      </w:r>
    </w:p>
    <w:p w:rsidR="00000000" w:rsidDel="00000000" w:rsidP="00000000" w:rsidRDefault="00000000" w:rsidRPr="00000000" w14:paraId="00000083">
      <w:pPr>
        <w:numPr>
          <w:ilvl w:val="0"/>
          <w:numId w:val="9"/>
        </w:numPr>
        <w:pBdr>
          <w:top w:space="0" w:sz="0" w:val="nil"/>
          <w:left w:space="0" w:sz="0" w:val="nil"/>
          <w:bottom w:space="0" w:sz="0" w:val="nil"/>
          <w:right w:space="0" w:sz="0" w:val="nil"/>
          <w:between w:space="0" w:sz="0" w:val="nil"/>
        </w:pBdr>
        <w:spacing w:after="160" w:before="280" w:lineRule="auto"/>
        <w:ind w:left="1080" w:hanging="360"/>
        <w:rPr>
          <w:color w:val="000000"/>
          <w:sz w:val="22"/>
          <w:szCs w:val="22"/>
        </w:rPr>
      </w:pPr>
      <w:r w:rsidDel="00000000" w:rsidR="00000000" w:rsidRPr="00000000">
        <w:rPr>
          <w:rFonts w:ascii="Cambria" w:cs="Cambria" w:eastAsia="Cambria" w:hAnsi="Cambria"/>
          <w:color w:val="000000"/>
          <w:sz w:val="22"/>
          <w:szCs w:val="22"/>
          <w:rtl w:val="0"/>
        </w:rPr>
        <w:t xml:space="preserve">No Limitations</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60" w:before="280" w:lineRule="auto"/>
        <w:rPr>
          <w:rFonts w:ascii="Cambria" w:cs="Cambria" w:eastAsia="Cambria" w:hAnsi="Cambria"/>
          <w:sz w:val="22"/>
          <w:szCs w:val="22"/>
        </w:rPr>
      </w:pPr>
      <w:r w:rsidDel="00000000" w:rsidR="00000000" w:rsidRPr="00000000">
        <w:rPr>
          <w:rtl w:val="0"/>
        </w:rPr>
      </w:r>
    </w:p>
    <w:sectPr>
      <w:footerReference r:id="rId26" w:type="default"/>
      <w:pgSz w:h="16839" w:w="11907" w:orient="portrait"/>
      <w:pgMar w:bottom="108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ind w:left="360" w:firstLine="0"/>
      <w:rPr>
        <w:rFonts w:ascii="Cambria" w:cs="Cambria" w:eastAsia="Cambria" w:hAnsi="Cambria"/>
        <w:color w:val="707070"/>
        <w:sz w:val="22"/>
        <w:szCs w:val="22"/>
      </w:rPr>
    </w:pPr>
    <w:r w:rsidDel="00000000" w:rsidR="00000000" w:rsidRPr="00000000">
      <w:rPr>
        <w:rFonts w:ascii="Cambria" w:cs="Cambria" w:eastAsia="Cambria" w:hAnsi="Cambria"/>
        <w:color w:val="707070"/>
        <w:sz w:val="22"/>
        <w:szCs w:val="22"/>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2"/>
      <w:numFmt w:val="bullet"/>
      <w:lvlText w:val="-"/>
      <w:lvlJc w:val="left"/>
      <w:pPr>
        <w:ind w:left="2279" w:hanging="360"/>
      </w:pPr>
      <w:rPr>
        <w:rFonts w:ascii="Cambria" w:cs="Cambria" w:eastAsia="Cambria" w:hAnsi="Cambria"/>
      </w:rPr>
    </w:lvl>
    <w:lvl w:ilvl="1">
      <w:start w:val="1"/>
      <w:numFmt w:val="bullet"/>
      <w:lvlText w:val="o"/>
      <w:lvlJc w:val="left"/>
      <w:pPr>
        <w:ind w:left="2999" w:hanging="360"/>
      </w:pPr>
      <w:rPr>
        <w:rFonts w:ascii="Courier New" w:cs="Courier New" w:eastAsia="Courier New" w:hAnsi="Courier New"/>
      </w:rPr>
    </w:lvl>
    <w:lvl w:ilvl="2">
      <w:start w:val="1"/>
      <w:numFmt w:val="bullet"/>
      <w:lvlText w:val="▪"/>
      <w:lvlJc w:val="left"/>
      <w:pPr>
        <w:ind w:left="3719" w:hanging="360"/>
      </w:pPr>
      <w:rPr>
        <w:rFonts w:ascii="Noto Sans Symbols" w:cs="Noto Sans Symbols" w:eastAsia="Noto Sans Symbols" w:hAnsi="Noto Sans Symbols"/>
      </w:rPr>
    </w:lvl>
    <w:lvl w:ilvl="3">
      <w:start w:val="1"/>
      <w:numFmt w:val="bullet"/>
      <w:lvlText w:val="●"/>
      <w:lvlJc w:val="left"/>
      <w:pPr>
        <w:ind w:left="4439" w:hanging="360"/>
      </w:pPr>
      <w:rPr>
        <w:rFonts w:ascii="Noto Sans Symbols" w:cs="Noto Sans Symbols" w:eastAsia="Noto Sans Symbols" w:hAnsi="Noto Sans Symbols"/>
      </w:rPr>
    </w:lvl>
    <w:lvl w:ilvl="4">
      <w:start w:val="1"/>
      <w:numFmt w:val="bullet"/>
      <w:lvlText w:val="o"/>
      <w:lvlJc w:val="left"/>
      <w:pPr>
        <w:ind w:left="5159" w:hanging="360"/>
      </w:pPr>
      <w:rPr>
        <w:rFonts w:ascii="Courier New" w:cs="Courier New" w:eastAsia="Courier New" w:hAnsi="Courier New"/>
      </w:rPr>
    </w:lvl>
    <w:lvl w:ilvl="5">
      <w:start w:val="1"/>
      <w:numFmt w:val="bullet"/>
      <w:lvlText w:val="▪"/>
      <w:lvlJc w:val="left"/>
      <w:pPr>
        <w:ind w:left="5879" w:hanging="360"/>
      </w:pPr>
      <w:rPr>
        <w:rFonts w:ascii="Noto Sans Symbols" w:cs="Noto Sans Symbols" w:eastAsia="Noto Sans Symbols" w:hAnsi="Noto Sans Symbols"/>
      </w:rPr>
    </w:lvl>
    <w:lvl w:ilvl="6">
      <w:start w:val="1"/>
      <w:numFmt w:val="bullet"/>
      <w:lvlText w:val="●"/>
      <w:lvlJc w:val="left"/>
      <w:pPr>
        <w:ind w:left="6599" w:hanging="360"/>
      </w:pPr>
      <w:rPr>
        <w:rFonts w:ascii="Noto Sans Symbols" w:cs="Noto Sans Symbols" w:eastAsia="Noto Sans Symbols" w:hAnsi="Noto Sans Symbols"/>
      </w:rPr>
    </w:lvl>
    <w:lvl w:ilvl="7">
      <w:start w:val="1"/>
      <w:numFmt w:val="bullet"/>
      <w:lvlText w:val="o"/>
      <w:lvlJc w:val="left"/>
      <w:pPr>
        <w:ind w:left="7319" w:hanging="360"/>
      </w:pPr>
      <w:rPr>
        <w:rFonts w:ascii="Courier New" w:cs="Courier New" w:eastAsia="Courier New" w:hAnsi="Courier New"/>
      </w:rPr>
    </w:lvl>
    <w:lvl w:ilvl="8">
      <w:start w:val="1"/>
      <w:numFmt w:val="bullet"/>
      <w:lvlText w:val="▪"/>
      <w:lvlJc w:val="left"/>
      <w:pPr>
        <w:ind w:left="8039"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bullet"/>
      <w:lvlText w:val="●"/>
      <w:lvlJc w:val="left"/>
      <w:pPr>
        <w:ind w:left="2160" w:hanging="360"/>
      </w:pPr>
      <w:rPr>
        <w:rFonts w:ascii="Roboto" w:cs="Roboto" w:eastAsia="Roboto" w:hAnsi="Roboto"/>
        <w:color w:val="172b4d"/>
        <w:sz w:val="21"/>
        <w:szCs w:val="21"/>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decimal"/>
      <w:lvlText w:val="%1."/>
      <w:lvlJc w:val="left"/>
      <w:pPr>
        <w:ind w:left="360" w:hanging="360"/>
      </w:pPr>
      <w:rPr/>
    </w:lvl>
    <w:lvl w:ilvl="1">
      <w:start w:val="1"/>
      <w:numFmt w:val="upperLetter"/>
      <w:lvlText w:val="%2."/>
      <w:lvlJc w:val="left"/>
      <w:pPr>
        <w:ind w:left="1919" w:hanging="360"/>
      </w:pPr>
      <w:rPr/>
    </w:lvl>
    <w:lvl w:ilvl="2">
      <w:start w:val="1"/>
      <w:numFmt w:val="lowerRoman"/>
      <w:lvlText w:val="%3."/>
      <w:lvlJc w:val="righ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righ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right"/>
      <w:pPr>
        <w:ind w:left="3240" w:hanging="360"/>
      </w:pPr>
      <w:rPr/>
    </w:lvl>
  </w:abstractNum>
  <w:abstractNum w:abstractNumId="2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2">
    <w:lvl w:ilvl="0">
      <w:start w:val="1"/>
      <w:numFmt w:val="upperLetter"/>
      <w:lvlText w:val="%1."/>
      <w:lvlJc w:val="left"/>
      <w:pPr>
        <w:ind w:left="720" w:hanging="360"/>
      </w:pPr>
      <w:rPr>
        <w:rFonts w:ascii="Cambria" w:cs="Cambria" w:eastAsia="Cambria" w:hAnsi="Cambria"/>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5"/>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60" w:before="600" w:line="288" w:lineRule="auto"/>
      <w:ind w:left="720" w:hanging="360"/>
    </w:pPr>
    <w:rPr>
      <w:rFonts w:ascii="Cambria" w:cs="Cambria" w:eastAsia="Cambria" w:hAnsi="Cambria"/>
      <w:smallCaps w:val="1"/>
      <w:color w:val="2e2e2e"/>
      <w:sz w:val="26"/>
      <w:szCs w:val="26"/>
    </w:rPr>
  </w:style>
  <w:style w:type="paragraph" w:styleId="Heading2">
    <w:name w:val="heading 2"/>
    <w:basedOn w:val="Normal"/>
    <w:next w:val="Normal"/>
    <w:pPr>
      <w:spacing w:after="120" w:before="40" w:line="288" w:lineRule="auto"/>
      <w:ind w:left="1440" w:hanging="360"/>
    </w:pPr>
    <w:rPr>
      <w:rFonts w:ascii="Cambria" w:cs="Cambria" w:eastAsia="Cambria" w:hAnsi="Cambria"/>
      <w:color w:val="2e2e2e"/>
    </w:rPr>
  </w:style>
  <w:style w:type="paragraph" w:styleId="Heading3">
    <w:name w:val="heading 3"/>
    <w:basedOn w:val="Normal"/>
    <w:next w:val="Normal"/>
    <w:pPr>
      <w:spacing w:before="40" w:line="288" w:lineRule="auto"/>
      <w:ind w:left="2160" w:hanging="180"/>
    </w:pPr>
    <w:rPr>
      <w:rFonts w:ascii="Cambria" w:cs="Cambria" w:eastAsia="Cambria" w:hAnsi="Cambria"/>
      <w:color w:val="707070"/>
      <w:sz w:val="22"/>
      <w:szCs w:val="22"/>
    </w:rPr>
  </w:style>
  <w:style w:type="paragraph" w:styleId="Heading4">
    <w:name w:val="heading 4"/>
    <w:basedOn w:val="Normal"/>
    <w:next w:val="Normal"/>
    <w:pPr>
      <w:spacing w:before="40" w:line="288" w:lineRule="auto"/>
      <w:ind w:left="2880" w:hanging="360"/>
    </w:pPr>
    <w:rPr>
      <w:rFonts w:ascii="Cambria" w:cs="Cambria" w:eastAsia="Cambria" w:hAnsi="Cambria"/>
      <w:i w:val="1"/>
      <w:iCs w:val="1"/>
      <w:color w:val="707070"/>
      <w:sz w:val="22"/>
      <w:szCs w:val="22"/>
    </w:rPr>
  </w:style>
  <w:style w:type="paragraph" w:styleId="Heading5">
    <w:name w:val="heading 5"/>
    <w:basedOn w:val="Normal"/>
    <w:next w:val="Normal"/>
    <w:pPr>
      <w:spacing w:before="40" w:line="288" w:lineRule="auto"/>
      <w:ind w:left="3600" w:hanging="360"/>
    </w:pPr>
    <w:rPr>
      <w:rFonts w:ascii="Cambria" w:cs="Cambria" w:eastAsia="Cambria" w:hAnsi="Cambria"/>
      <w:i w:val="1"/>
      <w:iCs w:val="1"/>
      <w:color w:val="2e2e2e"/>
      <w:sz w:val="22"/>
      <w:szCs w:val="22"/>
    </w:rPr>
  </w:style>
  <w:style w:type="paragraph" w:styleId="Heading6">
    <w:name w:val="heading 6"/>
    <w:basedOn w:val="Normal"/>
    <w:next w:val="Normal"/>
    <w:pPr>
      <w:spacing w:before="40" w:lineRule="auto"/>
      <w:ind w:left="4320" w:hanging="180"/>
    </w:pPr>
    <w:rPr>
      <w:rFonts w:ascii="Cambria" w:cs="Cambria" w:eastAsia="Cambria" w:hAnsi="Cambria"/>
      <w:color w:val="2e2e2e"/>
    </w:rPr>
  </w:style>
  <w:style w:type="paragraph" w:styleId="Title">
    <w:name w:val="Title"/>
    <w:basedOn w:val="Normal"/>
    <w:next w:val="Normal"/>
    <w:pPr>
      <w:pBdr>
        <w:left w:color="000000" w:space="10" w:sz="48" w:val="single"/>
      </w:pBdr>
      <w:spacing w:before="240" w:line="288" w:lineRule="auto"/>
    </w:pPr>
    <w:rPr>
      <w:rFonts w:ascii="Cambria" w:cs="Cambria" w:eastAsia="Cambria" w:hAnsi="Cambria"/>
      <w:smallCaps w:val="1"/>
      <w:color w:val="2e2e2e"/>
      <w:sz w:val="54"/>
      <w:szCs w:val="54"/>
    </w:rPr>
  </w:style>
  <w:style w:type="paragraph" w:styleId="Subtitle">
    <w:name w:val="Subtitle"/>
    <w:basedOn w:val="Normal"/>
    <w:next w:val="Normal"/>
    <w:pPr>
      <w:spacing w:after="160" w:lineRule="auto"/>
      <w:ind w:left="360"/>
    </w:pPr>
    <w:rPr>
      <w:i w:val="1"/>
      <w:iCs w:val="1"/>
      <w:sz w:val="32"/>
      <w:szCs w:val="32"/>
    </w:r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image" Target="media/image2.png"/><Relationship Id="rId21" Type="http://schemas.openxmlformats.org/officeDocument/2006/relationships/image" Target="media/image3.png"/><Relationship Id="rId24" Type="http://schemas.openxmlformats.org/officeDocument/2006/relationships/image" Target="media/image12.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footer" Target="footer1.xml"/><Relationship Id="rId25"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dl.google.com/dl/cloudsdk/channels/rapid/GoogleCloudSDKInstaller.exe" TargetMode="External"/><Relationship Id="rId8" Type="http://schemas.openxmlformats.org/officeDocument/2006/relationships/hyperlink" Target="https://manage.hclvoltmx.com/" TargetMode="External"/><Relationship Id="rId11" Type="http://schemas.openxmlformats.org/officeDocument/2006/relationships/image" Target="media/image10.png"/><Relationship Id="rId10" Type="http://schemas.openxmlformats.org/officeDocument/2006/relationships/image" Target="media/image1.png"/><Relationship Id="rId13" Type="http://schemas.openxmlformats.org/officeDocument/2006/relationships/hyperlink" Target="https://console.cloud.google.com/home/dashboard" TargetMode="External"/><Relationship Id="rId12" Type="http://schemas.openxmlformats.org/officeDocument/2006/relationships/image" Target="media/image7.png"/><Relationship Id="rId15" Type="http://schemas.openxmlformats.org/officeDocument/2006/relationships/image" Target="media/image5.png"/><Relationship Id="rId14" Type="http://schemas.openxmlformats.org/officeDocument/2006/relationships/image" Target="media/image6.png"/><Relationship Id="rId17" Type="http://schemas.openxmlformats.org/officeDocument/2006/relationships/image" Target="media/image8.png"/><Relationship Id="rId16" Type="http://schemas.openxmlformats.org/officeDocument/2006/relationships/hyperlink" Target="https://manage.hclvoltmx.com/console/#/home/apps" TargetMode="External"/><Relationship Id="rId19" Type="http://schemas.openxmlformats.org/officeDocument/2006/relationships/hyperlink" Target="https://docs.kony.com/marketplace/V8Marketplace/Content/Marketplace/zendesk.htm#Performi" TargetMode="External"/><Relationship Id="rId18" Type="http://schemas.openxmlformats.org/officeDocument/2006/relationships/hyperlink" Target="https://opensource.hcltechsw.com/volt-mx-docs/95/docs/documentation/Foundry/vmf_integrationservice_admin_console_userguide/Content/Integration_Services.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TF10002044</vt:lpwstr>
  </property>
  <property fmtid="{D5CDD505-2E9C-101B-9397-08002B2CF9AE}" pid="3" name="ContentTypeId">
    <vt:lpwstr>0x0101002583337B866B8E4785A7E7B9E497969D</vt:lpwstr>
  </property>
  <property fmtid="{D5CDD505-2E9C-101B-9397-08002B2CF9AE}" pid="4" name="HCLClassification">
    <vt:lpwstr>HCL_Cla5s_C0nf1dent1al</vt:lpwstr>
  </property>
  <property fmtid="{D5CDD505-2E9C-101B-9397-08002B2CF9AE}" pid="5" name="TitusGUID">
    <vt:lpwstr>45bd6fb3-1ce6-4f5e-8886-0668c7ed38ec</vt:lpwstr>
  </property>
</Properties>
</file>