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360" w:line="288"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Date</w:t>
      </w:r>
      <w:r w:rsidDel="00000000" w:rsidR="00000000" w:rsidRPr="00000000">
        <w:rPr>
          <w:rFonts w:ascii="Cambria" w:cs="Cambria" w:eastAsia="Cambria" w:hAnsi="Cambria"/>
          <w:sz w:val="28"/>
          <w:szCs w:val="28"/>
          <w:highlight w:val="white"/>
          <w:rtl w:val="0"/>
        </w:rPr>
        <w:t xml:space="preserve"> :  04-September-25</w:t>
      </w:r>
      <w:r w:rsidDel="00000000" w:rsidR="00000000" w:rsidRPr="00000000">
        <w:rPr>
          <w:rtl w:val="0"/>
        </w:rPr>
      </w:r>
    </w:p>
    <w:p w:rsidR="00000000" w:rsidDel="00000000" w:rsidP="00000000" w:rsidRDefault="00000000" w:rsidRPr="00000000" w14:paraId="00000002">
      <w:pPr>
        <w:pStyle w:val="Title"/>
        <w:keepNext w:val="0"/>
        <w:keepLines w:val="0"/>
        <w:pBdr>
          <w:left w:color="000000" w:space="10" w:sz="48" w:val="single"/>
        </w:pBdr>
        <w:spacing w:after="0" w:before="240" w:line="288" w:lineRule="auto"/>
        <w:rPr>
          <w:rFonts w:ascii="Cambria" w:cs="Cambria" w:eastAsia="Cambria" w:hAnsi="Cambria"/>
          <w:b w:val="1"/>
          <w:bCs w:val="1"/>
          <w:smallCaps w:val="1"/>
          <w:color w:val="2e2e2e"/>
          <w:sz w:val="48"/>
          <w:szCs w:val="48"/>
        </w:rPr>
      </w:pPr>
      <w:r w:rsidDel="00000000" w:rsidR="00000000" w:rsidRPr="00000000">
        <w:rPr>
          <w:rFonts w:ascii="Cambria" w:cs="Cambria" w:eastAsia="Cambria" w:hAnsi="Cambria"/>
          <w:b w:val="1"/>
          <w:bCs w:val="1"/>
          <w:smallCaps w:val="1"/>
          <w:color w:val="2e2e2e"/>
          <w:sz w:val="48"/>
          <w:szCs w:val="48"/>
          <w:rtl w:val="0"/>
        </w:rPr>
        <w:t xml:space="preserve">GOOGLE GEMINI AI THINKING</w:t>
      </w:r>
    </w:p>
    <w:p w:rsidR="00000000" w:rsidDel="00000000" w:rsidP="00000000" w:rsidRDefault="00000000" w:rsidRPr="00000000" w14:paraId="00000003">
      <w:pPr>
        <w:pStyle w:val="Title"/>
        <w:keepNext w:val="0"/>
        <w:keepLines w:val="0"/>
        <w:pBdr>
          <w:left w:color="000000" w:space="10" w:sz="48" w:val="single"/>
        </w:pBdr>
        <w:spacing w:after="0" w:line="288" w:lineRule="auto"/>
        <w:rPr>
          <w:rFonts w:ascii="Cambria" w:cs="Cambria" w:eastAsia="Cambria" w:hAnsi="Cambria"/>
          <w:b w:val="1"/>
          <w:bCs w:val="1"/>
          <w:smallCaps w:val="1"/>
          <w:color w:val="2e2e2e"/>
          <w:sz w:val="38"/>
          <w:szCs w:val="38"/>
        </w:rPr>
      </w:pPr>
      <w:r w:rsidDel="00000000" w:rsidR="00000000" w:rsidRPr="00000000">
        <w:rPr>
          <w:rFonts w:ascii="Cambria" w:cs="Cambria" w:eastAsia="Cambria" w:hAnsi="Cambria"/>
          <w:b w:val="1"/>
          <w:bCs w:val="1"/>
          <w:smallCaps w:val="1"/>
          <w:color w:val="2e2e2e"/>
          <w:sz w:val="38"/>
          <w:szCs w:val="38"/>
          <w:rtl w:val="0"/>
        </w:rPr>
        <w:t xml:space="preserve">VERSION: 1.0.0</w:t>
      </w:r>
    </w:p>
    <w:p w:rsidR="00000000" w:rsidDel="00000000" w:rsidP="00000000" w:rsidRDefault="00000000" w:rsidRPr="00000000" w14:paraId="00000004">
      <w:pPr>
        <w:pStyle w:val="Heading1"/>
        <w:keepNext w:val="0"/>
        <w:keepLines w:val="0"/>
        <w:numPr>
          <w:ilvl w:val="0"/>
          <w:numId w:val="5"/>
        </w:numPr>
        <w:spacing w:after="60" w:before="600" w:line="288" w:lineRule="auto"/>
        <w:ind w:left="360" w:hanging="360"/>
        <w:rPr>
          <w:rFonts w:ascii="Cambria" w:cs="Cambria" w:eastAsia="Cambria" w:hAnsi="Cambria"/>
          <w:b w:val="1"/>
          <w:bCs w:val="1"/>
          <w:smallCaps w:val="1"/>
          <w:sz w:val="28"/>
          <w:szCs w:val="28"/>
        </w:rPr>
      </w:pPr>
      <w:r w:rsidDel="00000000" w:rsidR="00000000" w:rsidRPr="00000000">
        <w:rPr>
          <w:rFonts w:ascii="Cambria" w:cs="Cambria" w:eastAsia="Cambria" w:hAnsi="Cambria"/>
          <w:b w:val="1"/>
          <w:bCs w:val="1"/>
          <w:smallCaps w:val="1"/>
          <w:sz w:val="28"/>
          <w:szCs w:val="28"/>
          <w:rtl w:val="0"/>
        </w:rPr>
        <w:t xml:space="preserve">OVERVIEW</w:t>
      </w:r>
    </w:p>
    <w:p w:rsidR="00000000" w:rsidDel="00000000" w:rsidP="00000000" w:rsidRDefault="00000000" w:rsidRPr="00000000" w14:paraId="00000005">
      <w:pPr>
        <w:spacing w:after="240" w:before="240" w:line="288" w:lineRule="auto"/>
        <w:jc w:val="both"/>
        <w:rPr>
          <w:rFonts w:ascii="Cambria" w:cs="Cambria" w:eastAsia="Cambria" w:hAnsi="Cambria"/>
        </w:rPr>
      </w:pPr>
      <w:r w:rsidDel="00000000" w:rsidR="00000000" w:rsidRPr="00000000">
        <w:rPr>
          <w:rFonts w:ascii="Cambria" w:cs="Cambria" w:eastAsia="Cambria" w:hAnsi="Cambria"/>
          <w:rtl w:val="0"/>
        </w:rPr>
        <w:t xml:space="preserve">Google Gemini AI Thinking Backend Service is part of the Gemini family of advanced multimodal AI models that excel at reasoning, multi-step planning, and complex problem solving. It enables sophisticated cognitive workflows by simulating an internal "thinking process," allowing users to perform advanced tasks such as coding, mathematical problem solving, data analysis, and decision-making support.</w:t>
      </w:r>
    </w:p>
    <w:p w:rsidR="00000000" w:rsidDel="00000000" w:rsidP="00000000" w:rsidRDefault="00000000" w:rsidRPr="00000000" w14:paraId="00000006">
      <w:pPr>
        <w:spacing w:after="240" w:before="240" w:line="288" w:lineRule="auto"/>
        <w:jc w:val="both"/>
        <w:rPr>
          <w:rFonts w:ascii="Cambria" w:cs="Cambria" w:eastAsia="Cambria" w:hAnsi="Cambria"/>
        </w:rPr>
      </w:pPr>
      <w:r w:rsidDel="00000000" w:rsidR="00000000" w:rsidRPr="00000000">
        <w:rPr>
          <w:rFonts w:ascii="Cambria" w:cs="Cambria" w:eastAsia="Cambria" w:hAnsi="Cambria"/>
          <w:rtl w:val="0"/>
        </w:rPr>
        <w:t xml:space="preserve">This system enhances productivity by breaking down complex tasks into logical steps, reasoning about intermediate results, and providing detailed explanations or solutions.</w:t>
      </w:r>
    </w:p>
    <w:p w:rsidR="00000000" w:rsidDel="00000000" w:rsidP="00000000" w:rsidRDefault="00000000" w:rsidRPr="00000000" w14:paraId="00000007">
      <w:pPr>
        <w:pStyle w:val="Heading2"/>
        <w:keepNext w:val="0"/>
        <w:keepLines w:val="0"/>
        <w:numPr>
          <w:ilvl w:val="1"/>
          <w:numId w:val="5"/>
        </w:numPr>
        <w:spacing w:before="40" w:line="288" w:lineRule="auto"/>
        <w:ind w:left="720" w:hanging="360"/>
        <w:rPr>
          <w:rFonts w:ascii="Cambria" w:cs="Cambria" w:eastAsia="Cambria" w:hAnsi="Cambria"/>
          <w:b w:val="1"/>
          <w:bCs w:val="1"/>
          <w:color w:val="2e2e2e"/>
          <w:sz w:val="26"/>
          <w:szCs w:val="26"/>
        </w:rPr>
      </w:pPr>
      <w:r w:rsidDel="00000000" w:rsidR="00000000" w:rsidRPr="00000000">
        <w:rPr>
          <w:rFonts w:ascii="Cambria" w:cs="Cambria" w:eastAsia="Cambria" w:hAnsi="Cambria"/>
          <w:b w:val="1"/>
          <w:bCs w:val="1"/>
          <w:color w:val="2e2e2e"/>
          <w:sz w:val="26"/>
          <w:szCs w:val="26"/>
          <w:rtl w:val="0"/>
        </w:rPr>
        <w:t xml:space="preserve">Use case:</w:t>
      </w:r>
    </w:p>
    <w:p w:rsidR="00000000" w:rsidDel="00000000" w:rsidP="00000000" w:rsidRDefault="00000000" w:rsidRPr="00000000" w14:paraId="00000008">
      <w:pPr>
        <w:numPr>
          <w:ilvl w:val="0"/>
          <w:numId w:val="7"/>
        </w:numPr>
        <w:spacing w:after="0" w:line="240" w:lineRule="auto"/>
        <w:ind w:left="1080" w:hanging="360"/>
        <w:jc w:val="both"/>
        <w:rPr>
          <w:rFonts w:ascii="Cambria" w:cs="Cambria" w:eastAsia="Cambria" w:hAnsi="Cambria"/>
        </w:rPr>
      </w:pPr>
      <w:r w:rsidDel="00000000" w:rsidR="00000000" w:rsidRPr="00000000">
        <w:rPr>
          <w:rFonts w:ascii="Cambria" w:cs="Cambria" w:eastAsia="Cambria" w:hAnsi="Cambria"/>
          <w:b w:val="1"/>
          <w:bCs w:val="1"/>
          <w:rtl w:val="0"/>
        </w:rPr>
        <w:t xml:space="preserve">Complex Coding Assistance</w:t>
      </w:r>
      <w:r w:rsidDel="00000000" w:rsidR="00000000" w:rsidRPr="00000000">
        <w:rPr>
          <w:rFonts w:ascii="Cambria" w:cs="Cambria" w:eastAsia="Cambria" w:hAnsi="Cambria"/>
          <w:rtl w:val="0"/>
        </w:rPr>
        <w:t xml:space="preserve">: Generate structured code with advanced logic, handle debugging tasks, and suggest optimized algorithms.</w:t>
        <w:br w:type="textWrapping"/>
      </w:r>
    </w:p>
    <w:p w:rsidR="00000000" w:rsidDel="00000000" w:rsidP="00000000" w:rsidRDefault="00000000" w:rsidRPr="00000000" w14:paraId="00000009">
      <w:pPr>
        <w:numPr>
          <w:ilvl w:val="0"/>
          <w:numId w:val="7"/>
        </w:numPr>
        <w:spacing w:after="0" w:line="240" w:lineRule="auto"/>
        <w:ind w:left="1080" w:hanging="360"/>
        <w:jc w:val="both"/>
        <w:rPr>
          <w:rFonts w:ascii="Cambria" w:cs="Cambria" w:eastAsia="Cambria" w:hAnsi="Cambria"/>
        </w:rPr>
      </w:pPr>
      <w:r w:rsidDel="00000000" w:rsidR="00000000" w:rsidRPr="00000000">
        <w:rPr>
          <w:rFonts w:ascii="Cambria" w:cs="Cambria" w:eastAsia="Cambria" w:hAnsi="Cambria"/>
          <w:b w:val="1"/>
          <w:bCs w:val="1"/>
          <w:rtl w:val="0"/>
        </w:rPr>
        <w:t xml:space="preserve">Advanced Mathematics</w:t>
      </w:r>
      <w:r w:rsidDel="00000000" w:rsidR="00000000" w:rsidRPr="00000000">
        <w:rPr>
          <w:rFonts w:ascii="Cambria" w:cs="Cambria" w:eastAsia="Cambria" w:hAnsi="Cambria"/>
          <w:rtl w:val="0"/>
        </w:rPr>
        <w:t xml:space="preserve">: Solve multi-step math problems, algebra, calculus, and statistical analysis with detailed reasoning steps.</w:t>
        <w:br w:type="textWrapping"/>
      </w:r>
    </w:p>
    <w:p w:rsidR="00000000" w:rsidDel="00000000" w:rsidP="00000000" w:rsidRDefault="00000000" w:rsidRPr="00000000" w14:paraId="0000000A">
      <w:pPr>
        <w:numPr>
          <w:ilvl w:val="0"/>
          <w:numId w:val="7"/>
        </w:numPr>
        <w:spacing w:after="0" w:line="240" w:lineRule="auto"/>
        <w:ind w:left="1080" w:hanging="360"/>
        <w:jc w:val="both"/>
        <w:rPr>
          <w:rFonts w:ascii="Cambria" w:cs="Cambria" w:eastAsia="Cambria" w:hAnsi="Cambria"/>
        </w:rPr>
      </w:pPr>
      <w:r w:rsidDel="00000000" w:rsidR="00000000" w:rsidRPr="00000000">
        <w:rPr>
          <w:rFonts w:ascii="Cambria" w:cs="Cambria" w:eastAsia="Cambria" w:hAnsi="Cambria"/>
          <w:b w:val="1"/>
          <w:bCs w:val="1"/>
          <w:rtl w:val="0"/>
        </w:rPr>
        <w:t xml:space="preserve">Data Analysis &amp; Interpretation</w:t>
      </w:r>
      <w:r w:rsidDel="00000000" w:rsidR="00000000" w:rsidRPr="00000000">
        <w:rPr>
          <w:rFonts w:ascii="Cambria" w:cs="Cambria" w:eastAsia="Cambria" w:hAnsi="Cambria"/>
          <w:rtl w:val="0"/>
        </w:rPr>
        <w:t xml:space="preserve">: Analyze datasets, generate insights, and provide data-driven recommendations with clear step-by-step explanations.</w:t>
        <w:br w:type="textWrapping"/>
      </w:r>
    </w:p>
    <w:p w:rsidR="00000000" w:rsidDel="00000000" w:rsidP="00000000" w:rsidRDefault="00000000" w:rsidRPr="00000000" w14:paraId="0000000B">
      <w:pPr>
        <w:numPr>
          <w:ilvl w:val="0"/>
          <w:numId w:val="7"/>
        </w:numPr>
        <w:spacing w:after="0" w:line="240" w:lineRule="auto"/>
        <w:ind w:left="1080" w:hanging="360"/>
        <w:jc w:val="both"/>
        <w:rPr>
          <w:rFonts w:ascii="Cambria" w:cs="Cambria" w:eastAsia="Cambria" w:hAnsi="Cambria"/>
        </w:rPr>
      </w:pPr>
      <w:r w:rsidDel="00000000" w:rsidR="00000000" w:rsidRPr="00000000">
        <w:rPr>
          <w:rFonts w:ascii="Cambria" w:cs="Cambria" w:eastAsia="Cambria" w:hAnsi="Cambria"/>
          <w:b w:val="1"/>
          <w:bCs w:val="1"/>
          <w:rtl w:val="0"/>
        </w:rPr>
        <w:t xml:space="preserve">Strategic Planning &amp; Decision Support</w:t>
      </w:r>
      <w:r w:rsidDel="00000000" w:rsidR="00000000" w:rsidRPr="00000000">
        <w:rPr>
          <w:rFonts w:ascii="Cambria" w:cs="Cambria" w:eastAsia="Cambria" w:hAnsi="Cambria"/>
          <w:rtl w:val="0"/>
        </w:rPr>
        <w:t xml:space="preserve">: Help in decision-making by evaluating scenarios, calculating outcomes, and offering reasoned suggestions.</w:t>
        <w:br w:type="textWrapping"/>
      </w:r>
    </w:p>
    <w:p w:rsidR="00000000" w:rsidDel="00000000" w:rsidP="00000000" w:rsidRDefault="00000000" w:rsidRPr="00000000" w14:paraId="0000000C">
      <w:pPr>
        <w:numPr>
          <w:ilvl w:val="0"/>
          <w:numId w:val="7"/>
        </w:numPr>
        <w:spacing w:after="0" w:line="240" w:lineRule="auto"/>
        <w:ind w:left="1080" w:hanging="360"/>
        <w:jc w:val="both"/>
        <w:rPr>
          <w:rFonts w:ascii="Cambria" w:cs="Cambria" w:eastAsia="Cambria" w:hAnsi="Cambria"/>
        </w:rPr>
      </w:pPr>
      <w:r w:rsidDel="00000000" w:rsidR="00000000" w:rsidRPr="00000000">
        <w:rPr>
          <w:rFonts w:ascii="Cambria" w:cs="Cambria" w:eastAsia="Cambria" w:hAnsi="Cambria"/>
          <w:b w:val="1"/>
          <w:bCs w:val="1"/>
          <w:rtl w:val="0"/>
        </w:rPr>
        <w:t xml:space="preserve">Interactive Question Answering</w:t>
      </w:r>
      <w:r w:rsidDel="00000000" w:rsidR="00000000" w:rsidRPr="00000000">
        <w:rPr>
          <w:rFonts w:ascii="Cambria" w:cs="Cambria" w:eastAsia="Cambria" w:hAnsi="Cambria"/>
          <w:rtl w:val="0"/>
        </w:rPr>
        <w:t xml:space="preserve">: Answer complex questions with multi-step reasoning rather than simple factual retrieval.</w:t>
      </w:r>
    </w:p>
    <w:p w:rsidR="00000000" w:rsidDel="00000000" w:rsidP="00000000" w:rsidRDefault="00000000" w:rsidRPr="00000000" w14:paraId="0000000D">
      <w:pPr>
        <w:spacing w:after="0" w:line="240" w:lineRule="auto"/>
        <w:ind w:left="108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0E">
      <w:pPr>
        <w:pStyle w:val="Heading2"/>
        <w:keepNext w:val="0"/>
        <w:keepLines w:val="0"/>
        <w:numPr>
          <w:ilvl w:val="1"/>
          <w:numId w:val="5"/>
        </w:numPr>
        <w:spacing w:before="40" w:line="288" w:lineRule="auto"/>
        <w:ind w:left="720" w:hanging="360"/>
        <w:rPr>
          <w:rFonts w:ascii="Cambria" w:cs="Cambria" w:eastAsia="Cambria" w:hAnsi="Cambria"/>
          <w:b w:val="1"/>
          <w:bCs w:val="1"/>
          <w:color w:val="2e2e2e"/>
          <w:sz w:val="26"/>
          <w:szCs w:val="26"/>
        </w:rPr>
      </w:pPr>
      <w:r w:rsidDel="00000000" w:rsidR="00000000" w:rsidRPr="00000000">
        <w:rPr>
          <w:rFonts w:ascii="Cambria" w:cs="Cambria" w:eastAsia="Cambria" w:hAnsi="Cambria"/>
          <w:b w:val="1"/>
          <w:bCs w:val="1"/>
          <w:color w:val="2e2e2e"/>
          <w:sz w:val="26"/>
          <w:szCs w:val="26"/>
          <w:rtl w:val="0"/>
        </w:rPr>
        <w:t xml:space="preserve">Features:</w:t>
      </w:r>
    </w:p>
    <w:p w:rsidR="00000000" w:rsidDel="00000000" w:rsidP="00000000" w:rsidRDefault="00000000" w:rsidRPr="00000000" w14:paraId="0000000F">
      <w:pPr>
        <w:numPr>
          <w:ilvl w:val="0"/>
          <w:numId w:val="3"/>
        </w:numPr>
        <w:spacing w:after="0" w:line="240" w:lineRule="auto"/>
        <w:ind w:left="1080" w:hanging="360"/>
        <w:jc w:val="both"/>
        <w:rPr>
          <w:rFonts w:ascii="Cambria" w:cs="Cambria" w:eastAsia="Cambria" w:hAnsi="Cambria"/>
        </w:rPr>
      </w:pPr>
      <w:r w:rsidDel="00000000" w:rsidR="00000000" w:rsidRPr="00000000">
        <w:rPr>
          <w:rFonts w:ascii="Cambria" w:cs="Cambria" w:eastAsia="Cambria" w:hAnsi="Cambria"/>
          <w:b w:val="1"/>
          <w:bCs w:val="1"/>
          <w:rtl w:val="0"/>
        </w:rPr>
        <w:t xml:space="preserve">Internal Thinking Process</w:t>
      </w:r>
      <w:r w:rsidDel="00000000" w:rsidR="00000000" w:rsidRPr="00000000">
        <w:rPr>
          <w:rFonts w:ascii="Cambria" w:cs="Cambria" w:eastAsia="Cambria" w:hAnsi="Cambria"/>
          <w:rtl w:val="0"/>
        </w:rPr>
        <w:t xml:space="preserve">: Simulates structured reasoning by decomposing problems into smaller steps and analyzing intermediate results.</w:t>
        <w:br w:type="textWrapping"/>
      </w:r>
    </w:p>
    <w:p w:rsidR="00000000" w:rsidDel="00000000" w:rsidP="00000000" w:rsidRDefault="00000000" w:rsidRPr="00000000" w14:paraId="00000010">
      <w:pPr>
        <w:numPr>
          <w:ilvl w:val="0"/>
          <w:numId w:val="3"/>
        </w:numPr>
        <w:spacing w:after="0" w:line="240" w:lineRule="auto"/>
        <w:ind w:left="1080" w:hanging="360"/>
        <w:jc w:val="both"/>
        <w:rPr>
          <w:rFonts w:ascii="Cambria" w:cs="Cambria" w:eastAsia="Cambria" w:hAnsi="Cambria"/>
        </w:rPr>
      </w:pPr>
      <w:r w:rsidDel="00000000" w:rsidR="00000000" w:rsidRPr="00000000">
        <w:rPr>
          <w:rFonts w:ascii="Cambria" w:cs="Cambria" w:eastAsia="Cambria" w:hAnsi="Cambria"/>
          <w:b w:val="1"/>
          <w:bCs w:val="1"/>
          <w:rtl w:val="0"/>
        </w:rPr>
        <w:t xml:space="preserve">Multi-step Planning</w:t>
      </w:r>
      <w:r w:rsidDel="00000000" w:rsidR="00000000" w:rsidRPr="00000000">
        <w:rPr>
          <w:rFonts w:ascii="Cambria" w:cs="Cambria" w:eastAsia="Cambria" w:hAnsi="Cambria"/>
          <w:rtl w:val="0"/>
        </w:rPr>
        <w:t xml:space="preserve">: Capable of planning sequences of actions or reasoning steps required to solve advanced tasks.</w:t>
        <w:br w:type="textWrapping"/>
      </w:r>
    </w:p>
    <w:p w:rsidR="00000000" w:rsidDel="00000000" w:rsidP="00000000" w:rsidRDefault="00000000" w:rsidRPr="00000000" w14:paraId="00000011">
      <w:pPr>
        <w:numPr>
          <w:ilvl w:val="0"/>
          <w:numId w:val="3"/>
        </w:numPr>
        <w:spacing w:after="0" w:line="240" w:lineRule="auto"/>
        <w:ind w:left="1080" w:hanging="360"/>
        <w:jc w:val="both"/>
        <w:rPr>
          <w:rFonts w:ascii="Cambria" w:cs="Cambria" w:eastAsia="Cambria" w:hAnsi="Cambria"/>
        </w:rPr>
      </w:pPr>
      <w:r w:rsidDel="00000000" w:rsidR="00000000" w:rsidRPr="00000000">
        <w:rPr>
          <w:rFonts w:ascii="Cambria" w:cs="Cambria" w:eastAsia="Cambria" w:hAnsi="Cambria"/>
          <w:b w:val="1"/>
          <w:bCs w:val="1"/>
          <w:rtl w:val="0"/>
        </w:rPr>
        <w:t xml:space="preserve">Flexible Output Formats</w:t>
      </w:r>
      <w:r w:rsidDel="00000000" w:rsidR="00000000" w:rsidRPr="00000000">
        <w:rPr>
          <w:rFonts w:ascii="Cambria" w:cs="Cambria" w:eastAsia="Cambria" w:hAnsi="Cambria"/>
          <w:rtl w:val="0"/>
        </w:rPr>
        <w:t xml:space="preserve">: Produces structured JSON outputs, natural language explanations, or formatted code, depending on the need.</w:t>
        <w:br w:type="textWrapping"/>
      </w:r>
    </w:p>
    <w:p w:rsidR="00000000" w:rsidDel="00000000" w:rsidP="00000000" w:rsidRDefault="00000000" w:rsidRPr="00000000" w14:paraId="00000012">
      <w:pPr>
        <w:numPr>
          <w:ilvl w:val="0"/>
          <w:numId w:val="3"/>
        </w:numPr>
        <w:spacing w:after="0" w:line="240" w:lineRule="auto"/>
        <w:ind w:left="1080" w:hanging="360"/>
        <w:jc w:val="both"/>
        <w:rPr>
          <w:rFonts w:ascii="Cambria" w:cs="Cambria" w:eastAsia="Cambria" w:hAnsi="Cambria"/>
        </w:rPr>
      </w:pPr>
      <w:r w:rsidDel="00000000" w:rsidR="00000000" w:rsidRPr="00000000">
        <w:rPr>
          <w:rFonts w:ascii="Cambria" w:cs="Cambria" w:eastAsia="Cambria" w:hAnsi="Cambria"/>
          <w:b w:val="1"/>
          <w:bCs w:val="1"/>
          <w:rtl w:val="0"/>
        </w:rPr>
        <w:t xml:space="preserve">Context Awareness</w:t>
      </w:r>
      <w:r w:rsidDel="00000000" w:rsidR="00000000" w:rsidRPr="00000000">
        <w:rPr>
          <w:rFonts w:ascii="Cambria" w:cs="Cambria" w:eastAsia="Cambria" w:hAnsi="Cambria"/>
          <w:rtl w:val="0"/>
        </w:rPr>
        <w:t xml:space="preserve">: Understands context from prior interactions and applies it intelligently in reasoning.</w:t>
        <w:br w:type="textWrapping"/>
      </w:r>
    </w:p>
    <w:p w:rsidR="00000000" w:rsidDel="00000000" w:rsidP="00000000" w:rsidRDefault="00000000" w:rsidRPr="00000000" w14:paraId="00000013">
      <w:pPr>
        <w:numPr>
          <w:ilvl w:val="0"/>
          <w:numId w:val="3"/>
        </w:numPr>
        <w:spacing w:after="0" w:line="240" w:lineRule="auto"/>
        <w:ind w:left="1080" w:hanging="360"/>
        <w:jc w:val="both"/>
        <w:rPr>
          <w:rFonts w:ascii="Cambria" w:cs="Cambria" w:eastAsia="Cambria" w:hAnsi="Cambria"/>
        </w:rPr>
      </w:pPr>
      <w:r w:rsidDel="00000000" w:rsidR="00000000" w:rsidRPr="00000000">
        <w:rPr>
          <w:rFonts w:ascii="Cambria" w:cs="Cambria" w:eastAsia="Cambria" w:hAnsi="Cambria"/>
          <w:b w:val="1"/>
          <w:bCs w:val="1"/>
          <w:rtl w:val="0"/>
        </w:rPr>
        <w:t xml:space="preserve">Error Detection &amp; Self-correction</w:t>
      </w:r>
      <w:r w:rsidDel="00000000" w:rsidR="00000000" w:rsidRPr="00000000">
        <w:rPr>
          <w:rFonts w:ascii="Cambria" w:cs="Cambria" w:eastAsia="Cambria" w:hAnsi="Cambria"/>
          <w:rtl w:val="0"/>
        </w:rPr>
        <w:t xml:space="preserve">: Identifies inconsistencies in logic or calculations and proposes corrections in real-time.</w:t>
        <w:br w:type="textWrapping"/>
      </w:r>
    </w:p>
    <w:p w:rsidR="00000000" w:rsidDel="00000000" w:rsidP="00000000" w:rsidRDefault="00000000" w:rsidRPr="00000000" w14:paraId="00000014">
      <w:pPr>
        <w:numPr>
          <w:ilvl w:val="0"/>
          <w:numId w:val="3"/>
        </w:numPr>
        <w:spacing w:after="0" w:line="240" w:lineRule="auto"/>
        <w:ind w:left="1080" w:hanging="360"/>
        <w:jc w:val="both"/>
        <w:rPr>
          <w:rFonts w:ascii="Cambria" w:cs="Cambria" w:eastAsia="Cambria" w:hAnsi="Cambria"/>
        </w:rPr>
      </w:pPr>
      <w:r w:rsidDel="00000000" w:rsidR="00000000" w:rsidRPr="00000000">
        <w:rPr>
          <w:rFonts w:ascii="Cambria" w:cs="Cambria" w:eastAsia="Cambria" w:hAnsi="Cambria"/>
          <w:b w:val="1"/>
          <w:bCs w:val="1"/>
          <w:rtl w:val="0"/>
        </w:rPr>
        <w:t xml:space="preserve">Multimodal Fusion</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iCs w:val="1"/>
          <w:rtl w:val="0"/>
        </w:rPr>
        <w:t xml:space="preserve">(optional)</w:t>
      </w:r>
      <w:r w:rsidDel="00000000" w:rsidR="00000000" w:rsidRPr="00000000">
        <w:rPr>
          <w:rFonts w:ascii="Cambria" w:cs="Cambria" w:eastAsia="Cambria" w:hAnsi="Cambria"/>
          <w:rtl w:val="0"/>
        </w:rPr>
        <w:t xml:space="preserve">: Can combine text and image inputs to reason about tasks that involve visual data alongside text-based logic.</w:t>
      </w:r>
      <w:r w:rsidDel="00000000" w:rsidR="00000000" w:rsidRPr="00000000">
        <w:rPr>
          <w:rtl w:val="0"/>
        </w:rPr>
      </w:r>
    </w:p>
    <w:p w:rsidR="00000000" w:rsidDel="00000000" w:rsidP="00000000" w:rsidRDefault="00000000" w:rsidRPr="00000000" w14:paraId="00000015">
      <w:pPr>
        <w:pStyle w:val="Heading1"/>
        <w:keepNext w:val="0"/>
        <w:keepLines w:val="0"/>
        <w:numPr>
          <w:ilvl w:val="0"/>
          <w:numId w:val="5"/>
        </w:numPr>
        <w:spacing w:after="60" w:before="600" w:line="288" w:lineRule="auto"/>
        <w:ind w:left="360" w:hanging="360"/>
        <w:rPr>
          <w:rFonts w:ascii="Cambria" w:cs="Cambria" w:eastAsia="Cambria" w:hAnsi="Cambria"/>
          <w:b w:val="1"/>
          <w:bCs w:val="1"/>
          <w:smallCaps w:val="1"/>
          <w:color w:val="2e2e2e"/>
          <w:sz w:val="28"/>
          <w:szCs w:val="28"/>
        </w:rPr>
      </w:pPr>
      <w:r w:rsidDel="00000000" w:rsidR="00000000" w:rsidRPr="00000000">
        <w:rPr>
          <w:rFonts w:ascii="Cambria" w:cs="Cambria" w:eastAsia="Cambria" w:hAnsi="Cambria"/>
          <w:b w:val="1"/>
          <w:bCs w:val="1"/>
          <w:smallCaps w:val="1"/>
          <w:color w:val="2e2e2e"/>
          <w:sz w:val="28"/>
          <w:szCs w:val="28"/>
          <w:rtl w:val="0"/>
        </w:rPr>
        <w:t xml:space="preserve">GETTING STARTED</w:t>
      </w:r>
    </w:p>
    <w:p w:rsidR="00000000" w:rsidDel="00000000" w:rsidP="00000000" w:rsidRDefault="00000000" w:rsidRPr="00000000" w14:paraId="00000016">
      <w:pPr>
        <w:pStyle w:val="Heading2"/>
        <w:keepNext w:val="0"/>
        <w:keepLines w:val="0"/>
        <w:numPr>
          <w:ilvl w:val="1"/>
          <w:numId w:val="5"/>
        </w:numPr>
        <w:spacing w:before="40" w:line="288" w:lineRule="auto"/>
        <w:ind w:left="720" w:hanging="360"/>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Prerequisites</w:t>
      </w:r>
    </w:p>
    <w:p w:rsidR="00000000" w:rsidDel="00000000" w:rsidP="00000000" w:rsidRDefault="00000000" w:rsidRPr="00000000" w14:paraId="00000017">
      <w:pPr>
        <w:spacing w:line="240"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Before you start using the </w:t>
      </w:r>
      <w:r w:rsidDel="00000000" w:rsidR="00000000" w:rsidRPr="00000000">
        <w:rPr>
          <w:rFonts w:ascii="Cambria" w:cs="Cambria" w:eastAsia="Cambria" w:hAnsi="Cambria"/>
          <w:b w:val="1"/>
          <w:bCs w:val="1"/>
          <w:rtl w:val="0"/>
        </w:rPr>
        <w:t xml:space="preserve">Google Gemini AI Thinking</w:t>
      </w:r>
      <w:r w:rsidDel="00000000" w:rsidR="00000000" w:rsidRPr="00000000">
        <w:rPr>
          <w:rFonts w:ascii="Cambria" w:cs="Cambria" w:eastAsia="Cambria" w:hAnsi="Cambria"/>
          <w:rtl w:val="0"/>
        </w:rPr>
        <w:t xml:space="preserve"> Backend App, ensure you have the following: </w:t>
      </w:r>
    </w:p>
    <w:p w:rsidR="00000000" w:rsidDel="00000000" w:rsidP="00000000" w:rsidRDefault="00000000" w:rsidRPr="00000000" w14:paraId="00000018">
      <w:pPr>
        <w:spacing w:line="240" w:lineRule="auto"/>
        <w:ind w:left="720" w:firstLine="0"/>
        <w:jc w:val="both"/>
        <w:rPr>
          <w:rFonts w:ascii="Cambria" w:cs="Cambria" w:eastAsia="Cambria" w:hAnsi="Cambria"/>
          <w:color w:val="707070"/>
        </w:rPr>
      </w:pPr>
      <w:r w:rsidDel="00000000" w:rsidR="00000000" w:rsidRPr="00000000">
        <w:rPr>
          <w:rtl w:val="0"/>
        </w:rPr>
      </w:r>
    </w:p>
    <w:p w:rsidR="00000000" w:rsidDel="00000000" w:rsidP="00000000" w:rsidRDefault="00000000" w:rsidRPr="00000000" w14:paraId="00000019">
      <w:pPr>
        <w:numPr>
          <w:ilvl w:val="0"/>
          <w:numId w:val="8"/>
        </w:numPr>
        <w:spacing w:line="259" w:lineRule="auto"/>
        <w:ind w:left="1080" w:hanging="360"/>
        <w:jc w:val="both"/>
        <w:rPr>
          <w:rFonts w:ascii="Cambria" w:cs="Cambria" w:eastAsia="Cambria" w:hAnsi="Cambria"/>
          <w:sz w:val="20"/>
          <w:szCs w:val="20"/>
        </w:rPr>
      </w:pPr>
      <w:hyperlink r:id="rId6">
        <w:r w:rsidDel="00000000" w:rsidR="00000000" w:rsidRPr="00000000">
          <w:rPr>
            <w:rFonts w:ascii="Cambria" w:cs="Cambria" w:eastAsia="Cambria" w:hAnsi="Cambria"/>
            <w:color w:val="0000ff"/>
            <w:u w:val="single"/>
            <w:rtl w:val="0"/>
          </w:rPr>
          <w:t xml:space="preserve">HCL Foundry</w:t>
        </w:r>
      </w:hyperlink>
      <w:r w:rsidDel="00000000" w:rsidR="00000000" w:rsidRPr="00000000">
        <w:rPr>
          <w:rtl w:val="0"/>
        </w:rPr>
      </w:r>
    </w:p>
    <w:p w:rsidR="00000000" w:rsidDel="00000000" w:rsidP="00000000" w:rsidRDefault="00000000" w:rsidRPr="00000000" w14:paraId="0000001A">
      <w:pPr>
        <w:numPr>
          <w:ilvl w:val="0"/>
          <w:numId w:val="8"/>
        </w:numPr>
        <w:spacing w:line="259" w:lineRule="auto"/>
        <w:ind w:left="1080" w:hanging="360"/>
        <w:jc w:val="both"/>
        <w:rPr>
          <w:rFonts w:ascii="Cambria" w:cs="Cambria" w:eastAsia="Cambria" w:hAnsi="Cambria"/>
          <w:sz w:val="20"/>
          <w:szCs w:val="20"/>
        </w:rPr>
      </w:pPr>
      <w:r w:rsidDel="00000000" w:rsidR="00000000" w:rsidRPr="00000000">
        <w:rPr>
          <w:rFonts w:ascii="Cambria" w:cs="Cambria" w:eastAsia="Cambria" w:hAnsi="Cambria"/>
          <w:rtl w:val="0"/>
        </w:rPr>
        <w:t xml:space="preserve">Volt MX Iris</w:t>
      </w:r>
      <w:r w:rsidDel="00000000" w:rsidR="00000000" w:rsidRPr="00000000">
        <w:rPr>
          <w:rtl w:val="0"/>
        </w:rPr>
      </w:r>
    </w:p>
    <w:p w:rsidR="00000000" w:rsidDel="00000000" w:rsidP="00000000" w:rsidRDefault="00000000" w:rsidRPr="00000000" w14:paraId="0000001B">
      <w:pPr>
        <w:numPr>
          <w:ilvl w:val="0"/>
          <w:numId w:val="8"/>
        </w:numPr>
        <w:spacing w:line="259" w:lineRule="auto"/>
        <w:ind w:left="1080" w:hanging="360"/>
        <w:jc w:val="both"/>
        <w:rPr>
          <w:rFonts w:ascii="Cambria" w:cs="Cambria" w:eastAsia="Cambria" w:hAnsi="Cambria"/>
        </w:rPr>
      </w:pPr>
      <w:hyperlink r:id="rId7">
        <w:r w:rsidDel="00000000" w:rsidR="00000000" w:rsidRPr="00000000">
          <w:rPr>
            <w:rFonts w:ascii="Cambria" w:cs="Cambria" w:eastAsia="Cambria" w:hAnsi="Cambria"/>
            <w:color w:val="1155cc"/>
            <w:u w:val="single"/>
            <w:rtl w:val="0"/>
          </w:rPr>
          <w:t xml:space="preserve">Get a Gemini API Key from Google AI studio.</w:t>
        </w:r>
      </w:hyperlink>
      <w:r w:rsidDel="00000000" w:rsidR="00000000" w:rsidRPr="00000000">
        <w:rPr>
          <w:rtl w:val="0"/>
        </w:rPr>
      </w:r>
    </w:p>
    <w:p w:rsidR="00000000" w:rsidDel="00000000" w:rsidP="00000000" w:rsidRDefault="00000000" w:rsidRPr="00000000" w14:paraId="0000001C">
      <w:pPr>
        <w:spacing w:after="280" w:line="240" w:lineRule="auto"/>
        <w:ind w:left="720" w:firstLine="0"/>
        <w:rPr>
          <w:rFonts w:ascii="Cambria" w:cs="Cambria" w:eastAsia="Cambria" w:hAnsi="Cambria"/>
        </w:rPr>
      </w:pPr>
      <w:r w:rsidDel="00000000" w:rsidR="00000000" w:rsidRPr="00000000">
        <w:rPr>
          <w:rFonts w:ascii="Cambria" w:cs="Cambria" w:eastAsia="Cambria" w:hAnsi="Cambria"/>
          <w:rtl w:val="0"/>
        </w:rPr>
        <w:br w:type="textWrapping"/>
      </w:r>
      <w:r w:rsidDel="00000000" w:rsidR="00000000" w:rsidRPr="00000000">
        <w:rPr>
          <w:rFonts w:ascii="Cambria" w:cs="Cambria" w:eastAsia="Cambria" w:hAnsi="Cambria"/>
          <w:b w:val="1"/>
          <w:bCs w:val="1"/>
          <w:rtl w:val="0"/>
        </w:rPr>
        <w:t xml:space="preserve">Reference document: </w:t>
      </w:r>
      <w:hyperlink r:id="rId8">
        <w:r w:rsidDel="00000000" w:rsidR="00000000" w:rsidRPr="00000000">
          <w:rPr>
            <w:rFonts w:ascii="Cambria" w:cs="Cambria" w:eastAsia="Cambria" w:hAnsi="Cambria"/>
            <w:color w:val="1155cc"/>
            <w:u w:val="single"/>
            <w:rtl w:val="0"/>
          </w:rPr>
          <w:t xml:space="preserve">https://ai.google.dev/gemini-api/docs/thinking</w:t>
        </w:r>
      </w:hyperlink>
      <w:r w:rsidDel="00000000" w:rsidR="00000000" w:rsidRPr="00000000">
        <w:rPr>
          <w:rtl w:val="0"/>
        </w:rPr>
      </w:r>
    </w:p>
    <w:p w:rsidR="00000000" w:rsidDel="00000000" w:rsidP="00000000" w:rsidRDefault="00000000" w:rsidRPr="00000000" w14:paraId="0000001D">
      <w:pPr>
        <w:numPr>
          <w:ilvl w:val="1"/>
          <w:numId w:val="5"/>
        </w:numPr>
        <w:spacing w:line="240" w:lineRule="auto"/>
        <w:ind w:left="720" w:hanging="360"/>
        <w:jc w:val="both"/>
        <w:rPr>
          <w:rFonts w:ascii="Cambria" w:cs="Cambria" w:eastAsia="Cambria" w:hAnsi="Cambria"/>
          <w:b w:val="1"/>
          <w:bCs w:val="1"/>
          <w:color w:val="2e2e2e"/>
          <w:sz w:val="30"/>
          <w:szCs w:val="30"/>
        </w:rPr>
      </w:pPr>
      <w:r w:rsidDel="00000000" w:rsidR="00000000" w:rsidRPr="00000000">
        <w:rPr>
          <w:rFonts w:ascii="Cambria" w:cs="Cambria" w:eastAsia="Cambria" w:hAnsi="Cambria"/>
          <w:b w:val="1"/>
          <w:bCs w:val="1"/>
          <w:sz w:val="26"/>
          <w:szCs w:val="26"/>
          <w:rtl w:val="0"/>
        </w:rPr>
        <w:t xml:space="preserve">Importing the Google Gemini AI Thinking Backend App</w:t>
      </w:r>
      <w:r w:rsidDel="00000000" w:rsidR="00000000" w:rsidRPr="00000000">
        <w:rPr>
          <w:rtl w:val="0"/>
        </w:rPr>
      </w:r>
    </w:p>
    <w:p w:rsidR="00000000" w:rsidDel="00000000" w:rsidP="00000000" w:rsidRDefault="00000000" w:rsidRPr="00000000" w14:paraId="0000001E">
      <w:pPr>
        <w:numPr>
          <w:ilvl w:val="0"/>
          <w:numId w:val="1"/>
        </w:numPr>
        <w:spacing w:before="280" w:line="240" w:lineRule="auto"/>
        <w:ind w:left="1080" w:hanging="360"/>
        <w:jc w:val="both"/>
        <w:rPr>
          <w:rFonts w:ascii="Cambria" w:cs="Cambria" w:eastAsia="Cambria" w:hAnsi="Cambria"/>
        </w:rPr>
      </w:pPr>
      <w:r w:rsidDel="00000000" w:rsidR="00000000" w:rsidRPr="00000000">
        <w:rPr>
          <w:rFonts w:ascii="Cambria" w:cs="Cambria" w:eastAsia="Cambria" w:hAnsi="Cambria"/>
          <w:rtl w:val="0"/>
        </w:rPr>
        <w:t xml:space="preserve">Log on to your </w:t>
      </w:r>
      <w:hyperlink r:id="rId9">
        <w:r w:rsidDel="00000000" w:rsidR="00000000" w:rsidRPr="00000000">
          <w:rPr>
            <w:rFonts w:ascii="Cambria" w:cs="Cambria" w:eastAsia="Cambria" w:hAnsi="Cambria"/>
            <w:color w:val="0000ff"/>
            <w:u w:val="single"/>
            <w:rtl w:val="0"/>
          </w:rPr>
          <w:t xml:space="preserve">HCL Foundry</w:t>
        </w:r>
      </w:hyperlink>
      <w:r w:rsidDel="00000000" w:rsidR="00000000" w:rsidRPr="00000000">
        <w:rPr>
          <w:rFonts w:ascii="Cambria" w:cs="Cambria" w:eastAsia="Cambria" w:hAnsi="Cambria"/>
          <w:color w:val="30353f"/>
          <w:rtl w:val="0"/>
        </w:rPr>
        <w:t xml:space="preserve"> </w:t>
      </w:r>
      <w:r w:rsidDel="00000000" w:rsidR="00000000" w:rsidRPr="00000000">
        <w:rPr>
          <w:rFonts w:ascii="Cambria" w:cs="Cambria" w:eastAsia="Cambria" w:hAnsi="Cambria"/>
          <w:rtl w:val="0"/>
        </w:rPr>
        <w:t xml:space="preserve">The </w:t>
      </w:r>
      <w:r w:rsidDel="00000000" w:rsidR="00000000" w:rsidRPr="00000000">
        <w:rPr>
          <w:rFonts w:ascii="Cambria" w:cs="Cambria" w:eastAsia="Cambria" w:hAnsi="Cambria"/>
          <w:b w:val="1"/>
          <w:bCs w:val="1"/>
          <w:rtl w:val="0"/>
        </w:rPr>
        <w:t xml:space="preserve">Dashboard</w:t>
      </w:r>
      <w:r w:rsidDel="00000000" w:rsidR="00000000" w:rsidRPr="00000000">
        <w:rPr>
          <w:rFonts w:ascii="Cambria" w:cs="Cambria" w:eastAsia="Cambria" w:hAnsi="Cambria"/>
          <w:rtl w:val="0"/>
        </w:rPr>
        <w:t xml:space="preserve"> page appears by default.</w:t>
      </w:r>
    </w:p>
    <w:p w:rsidR="00000000" w:rsidDel="00000000" w:rsidP="00000000" w:rsidRDefault="00000000" w:rsidRPr="00000000" w14:paraId="0000001F">
      <w:pPr>
        <w:numPr>
          <w:ilvl w:val="0"/>
          <w:numId w:val="1"/>
        </w:numPr>
        <w:spacing w:line="240" w:lineRule="auto"/>
        <w:ind w:left="1080" w:hanging="360"/>
        <w:jc w:val="both"/>
        <w:rPr>
          <w:rFonts w:ascii="Cambria" w:cs="Cambria" w:eastAsia="Cambria" w:hAnsi="Cambria"/>
        </w:rPr>
      </w:pPr>
      <w:r w:rsidDel="00000000" w:rsidR="00000000" w:rsidRPr="00000000">
        <w:rPr>
          <w:rFonts w:ascii="Cambria" w:cs="Cambria" w:eastAsia="Cambria" w:hAnsi="Cambria"/>
          <w:rtl w:val="0"/>
        </w:rPr>
        <w:t xml:space="preserve">In the left pane, </w:t>
      </w:r>
      <w:r w:rsidDel="00000000" w:rsidR="00000000" w:rsidRPr="00000000">
        <w:rPr>
          <w:rFonts w:ascii="Cambria" w:cs="Cambria" w:eastAsia="Cambria" w:hAnsi="Cambria"/>
          <w:color w:val="30353f"/>
          <w:rtl w:val="0"/>
        </w:rPr>
        <w:t xml:space="preserve">click </w:t>
      </w:r>
      <w:r w:rsidDel="00000000" w:rsidR="00000000" w:rsidRPr="00000000">
        <w:rPr>
          <w:rFonts w:ascii="Cambria" w:cs="Cambria" w:eastAsia="Cambria" w:hAnsi="Cambria"/>
          <w:b w:val="1"/>
          <w:bCs w:val="1"/>
          <w:color w:val="30353f"/>
          <w:rtl w:val="0"/>
        </w:rPr>
        <w:t xml:space="preserve">Apps </w:t>
      </w:r>
      <w:r w:rsidDel="00000000" w:rsidR="00000000" w:rsidRPr="00000000">
        <w:rPr>
          <w:rFonts w:ascii="Cambria" w:cs="Cambria" w:eastAsia="Cambria" w:hAnsi="Cambria"/>
          <w:color w:val="30353f"/>
          <w:rtl w:val="0"/>
        </w:rPr>
        <w:t xml:space="preserve">menu</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30353f"/>
          <w:rtl w:val="0"/>
        </w:rPr>
        <w:t xml:space="preserve">The </w:t>
      </w:r>
      <w:r w:rsidDel="00000000" w:rsidR="00000000" w:rsidRPr="00000000">
        <w:rPr>
          <w:rFonts w:ascii="Cambria" w:cs="Cambria" w:eastAsia="Cambria" w:hAnsi="Cambria"/>
          <w:b w:val="1"/>
          <w:bCs w:val="1"/>
          <w:color w:val="30353f"/>
          <w:rtl w:val="0"/>
        </w:rPr>
        <w:t xml:space="preserve">Custom Apps</w:t>
      </w:r>
      <w:r w:rsidDel="00000000" w:rsidR="00000000" w:rsidRPr="00000000">
        <w:rPr>
          <w:rFonts w:ascii="Cambria" w:cs="Cambria" w:eastAsia="Cambria" w:hAnsi="Cambria"/>
          <w:color w:val="30353f"/>
          <w:rtl w:val="0"/>
        </w:rPr>
        <w:t xml:space="preserve"> page appears.</w:t>
      </w:r>
      <w:r w:rsidDel="00000000" w:rsidR="00000000" w:rsidRPr="00000000">
        <w:rPr>
          <w:rtl w:val="0"/>
        </w:rPr>
      </w:r>
    </w:p>
    <w:p w:rsidR="00000000" w:rsidDel="00000000" w:rsidP="00000000" w:rsidRDefault="00000000" w:rsidRPr="00000000" w14:paraId="00000020">
      <w:pPr>
        <w:numPr>
          <w:ilvl w:val="0"/>
          <w:numId w:val="1"/>
        </w:numPr>
        <w:spacing w:line="240" w:lineRule="auto"/>
        <w:ind w:left="1080" w:hanging="360"/>
        <w:jc w:val="both"/>
        <w:rPr>
          <w:rFonts w:ascii="Cambria" w:cs="Cambria" w:eastAsia="Cambria" w:hAnsi="Cambria"/>
        </w:rPr>
      </w:pPr>
      <w:r w:rsidDel="00000000" w:rsidR="00000000" w:rsidRPr="00000000">
        <w:rPr>
          <w:rFonts w:ascii="Cambria" w:cs="Cambria" w:eastAsia="Cambria" w:hAnsi="Cambria"/>
          <w:color w:val="30353f"/>
          <w:rtl w:val="0"/>
        </w:rPr>
        <w:t xml:space="preserve">Click </w:t>
      </w:r>
      <w:r w:rsidDel="00000000" w:rsidR="00000000" w:rsidRPr="00000000">
        <w:rPr>
          <w:rFonts w:ascii="Cambria" w:cs="Cambria" w:eastAsia="Cambria" w:hAnsi="Cambria"/>
          <w:b w:val="1"/>
          <w:bCs w:val="1"/>
          <w:color w:val="30353f"/>
          <w:rtl w:val="0"/>
        </w:rPr>
        <w:t xml:space="preserve">IMPORT</w:t>
      </w:r>
      <w:r w:rsidDel="00000000" w:rsidR="00000000" w:rsidRPr="00000000">
        <w:rPr>
          <w:rFonts w:ascii="Cambria" w:cs="Cambria" w:eastAsia="Cambria" w:hAnsi="Cambria"/>
          <w:color w:val="30353f"/>
          <w:rtl w:val="0"/>
        </w:rPr>
        <w:t xml:space="preserve">. The </w:t>
      </w:r>
      <w:r w:rsidDel="00000000" w:rsidR="00000000" w:rsidRPr="00000000">
        <w:rPr>
          <w:rFonts w:ascii="Cambria" w:cs="Cambria" w:eastAsia="Cambria" w:hAnsi="Cambria"/>
          <w:b w:val="1"/>
          <w:bCs w:val="1"/>
          <w:color w:val="30353f"/>
          <w:rtl w:val="0"/>
        </w:rPr>
        <w:t xml:space="preserve">Import App</w:t>
      </w:r>
      <w:r w:rsidDel="00000000" w:rsidR="00000000" w:rsidRPr="00000000">
        <w:rPr>
          <w:rFonts w:ascii="Cambria" w:cs="Cambria" w:eastAsia="Cambria" w:hAnsi="Cambria"/>
          <w:color w:val="30353f"/>
          <w:rtl w:val="0"/>
        </w:rPr>
        <w:t xml:space="preserve"> dialog appears.</w:t>
        <w:br w:type="textWrapping"/>
      </w:r>
      <w:r w:rsidDel="00000000" w:rsidR="00000000" w:rsidRPr="00000000">
        <w:rPr>
          <w:rFonts w:ascii="Cambria" w:cs="Cambria" w:eastAsia="Cambria" w:hAnsi="Cambria"/>
        </w:rPr>
        <w:drawing>
          <wp:inline distB="114300" distT="114300" distL="114300" distR="114300">
            <wp:extent cx="5524500" cy="1072052"/>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524500" cy="1072052"/>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numPr>
          <w:ilvl w:val="0"/>
          <w:numId w:val="1"/>
        </w:numPr>
        <w:spacing w:line="240" w:lineRule="auto"/>
        <w:ind w:left="1080" w:hanging="360"/>
        <w:jc w:val="both"/>
        <w:rPr>
          <w:rFonts w:ascii="Cambria" w:cs="Cambria" w:eastAsia="Cambria" w:hAnsi="Cambria"/>
        </w:rPr>
      </w:pPr>
      <w:r w:rsidDel="00000000" w:rsidR="00000000" w:rsidRPr="00000000">
        <w:rPr>
          <w:rFonts w:ascii="Cambria" w:cs="Cambria" w:eastAsia="Cambria" w:hAnsi="Cambria"/>
          <w:color w:val="30353f"/>
          <w:rtl w:val="0"/>
        </w:rPr>
        <w:t xml:space="preserve">Click Browse.</w:t>
      </w:r>
      <w:r w:rsidDel="00000000" w:rsidR="00000000" w:rsidRPr="00000000">
        <w:rPr>
          <w:rtl w:val="0"/>
        </w:rPr>
      </w:r>
    </w:p>
    <w:p w:rsidR="00000000" w:rsidDel="00000000" w:rsidP="00000000" w:rsidRDefault="00000000" w:rsidRPr="00000000" w14:paraId="00000022">
      <w:pPr>
        <w:numPr>
          <w:ilvl w:val="0"/>
          <w:numId w:val="1"/>
        </w:numPr>
        <w:spacing w:line="240" w:lineRule="auto"/>
        <w:ind w:left="1080" w:hanging="360"/>
        <w:jc w:val="both"/>
        <w:rPr>
          <w:rFonts w:ascii="Cambria" w:cs="Cambria" w:eastAsia="Cambria" w:hAnsi="Cambria"/>
        </w:rPr>
      </w:pPr>
      <w:r w:rsidDel="00000000" w:rsidR="00000000" w:rsidRPr="00000000">
        <w:rPr>
          <w:rFonts w:ascii="Cambria" w:cs="Cambria" w:eastAsia="Cambria" w:hAnsi="Cambria"/>
          <w:color w:val="30353f"/>
          <w:rtl w:val="0"/>
        </w:rPr>
        <w:t xml:space="preserve">Select the </w:t>
      </w:r>
      <w:r w:rsidDel="00000000" w:rsidR="00000000" w:rsidRPr="00000000">
        <w:rPr>
          <w:rFonts w:ascii="Cambria" w:cs="Cambria" w:eastAsia="Cambria" w:hAnsi="Cambria"/>
          <w:b w:val="1"/>
          <w:bCs w:val="1"/>
          <w:rtl w:val="0"/>
        </w:rPr>
        <w:t xml:space="preserve">GoogleGeminiAIThinking</w:t>
      </w:r>
      <w:r w:rsidDel="00000000" w:rsidR="00000000" w:rsidRPr="00000000">
        <w:rPr>
          <w:rFonts w:ascii="Cambria" w:cs="Cambria" w:eastAsia="Cambria" w:hAnsi="Cambria"/>
          <w:color w:val="30353f"/>
          <w:rtl w:val="0"/>
        </w:rPr>
        <w:t xml:space="preserve"> zip file located in your system and click </w:t>
      </w:r>
      <w:r w:rsidDel="00000000" w:rsidR="00000000" w:rsidRPr="00000000">
        <w:rPr>
          <w:rFonts w:ascii="Cambria" w:cs="Cambria" w:eastAsia="Cambria" w:hAnsi="Cambria"/>
          <w:b w:val="1"/>
          <w:bCs w:val="1"/>
          <w:color w:val="30353f"/>
          <w:rtl w:val="0"/>
        </w:rPr>
        <w:t xml:space="preserve">Open</w:t>
      </w:r>
      <w:r w:rsidDel="00000000" w:rsidR="00000000" w:rsidRPr="00000000">
        <w:rPr>
          <w:rFonts w:ascii="Cambria" w:cs="Cambria" w:eastAsia="Cambria" w:hAnsi="Cambria"/>
          <w:color w:val="30353f"/>
          <w:rtl w:val="0"/>
        </w:rPr>
        <w:t xml:space="preserve">.</w:t>
      </w:r>
      <w:r w:rsidDel="00000000" w:rsidR="00000000" w:rsidRPr="00000000">
        <w:rPr>
          <w:rtl w:val="0"/>
        </w:rPr>
      </w:r>
    </w:p>
    <w:p w:rsidR="00000000" w:rsidDel="00000000" w:rsidP="00000000" w:rsidRDefault="00000000" w:rsidRPr="00000000" w14:paraId="00000023">
      <w:pPr>
        <w:numPr>
          <w:ilvl w:val="0"/>
          <w:numId w:val="1"/>
        </w:numPr>
        <w:spacing w:line="240" w:lineRule="auto"/>
        <w:ind w:left="1080" w:hanging="360"/>
        <w:jc w:val="both"/>
        <w:rPr>
          <w:rFonts w:ascii="Cambria" w:cs="Cambria" w:eastAsia="Cambria" w:hAnsi="Cambria"/>
        </w:rPr>
      </w:pPr>
      <w:r w:rsidDel="00000000" w:rsidR="00000000" w:rsidRPr="00000000">
        <w:rPr>
          <w:rFonts w:ascii="Cambria" w:cs="Cambria" w:eastAsia="Cambria" w:hAnsi="Cambria"/>
          <w:color w:val="30353f"/>
          <w:rtl w:val="0"/>
        </w:rPr>
        <w:t xml:space="preserve">In the </w:t>
      </w:r>
      <w:r w:rsidDel="00000000" w:rsidR="00000000" w:rsidRPr="00000000">
        <w:rPr>
          <w:rFonts w:ascii="Cambria" w:cs="Cambria" w:eastAsia="Cambria" w:hAnsi="Cambria"/>
          <w:b w:val="1"/>
          <w:bCs w:val="1"/>
          <w:color w:val="30353f"/>
          <w:rtl w:val="0"/>
        </w:rPr>
        <w:t xml:space="preserve">Import App</w:t>
      </w:r>
      <w:r w:rsidDel="00000000" w:rsidR="00000000" w:rsidRPr="00000000">
        <w:rPr>
          <w:rFonts w:ascii="Cambria" w:cs="Cambria" w:eastAsia="Cambria" w:hAnsi="Cambria"/>
          <w:color w:val="30353f"/>
          <w:rtl w:val="0"/>
        </w:rPr>
        <w:t xml:space="preserve"> dialog, click </w:t>
      </w:r>
      <w:r w:rsidDel="00000000" w:rsidR="00000000" w:rsidRPr="00000000">
        <w:rPr>
          <w:rFonts w:ascii="Cambria" w:cs="Cambria" w:eastAsia="Cambria" w:hAnsi="Cambria"/>
          <w:b w:val="1"/>
          <w:bCs w:val="1"/>
          <w:color w:val="30353f"/>
          <w:rtl w:val="0"/>
        </w:rPr>
        <w:t xml:space="preserve">IMPORT</w:t>
      </w:r>
      <w:r w:rsidDel="00000000" w:rsidR="00000000" w:rsidRPr="00000000">
        <w:rPr>
          <w:rFonts w:ascii="Cambria" w:cs="Cambria" w:eastAsia="Cambria" w:hAnsi="Cambria"/>
          <w:color w:val="30353f"/>
          <w:rtl w:val="0"/>
        </w:rPr>
        <w:t xml:space="preserve">.</w:t>
        <w:br w:type="textWrapping"/>
      </w:r>
      <w:r w:rsidDel="00000000" w:rsidR="00000000" w:rsidRPr="00000000">
        <w:rPr>
          <w:rFonts w:ascii="Cambria" w:cs="Cambria" w:eastAsia="Cambria" w:hAnsi="Cambria"/>
          <w:color w:val="30353f"/>
        </w:rPr>
        <w:drawing>
          <wp:inline distB="114300" distT="114300" distL="114300" distR="114300">
            <wp:extent cx="5943600" cy="2209800"/>
            <wp:effectExtent b="0" l="0" r="0" t="0"/>
            <wp:docPr id="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6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numPr>
          <w:ilvl w:val="0"/>
          <w:numId w:val="1"/>
        </w:numPr>
        <w:spacing w:line="240" w:lineRule="auto"/>
        <w:ind w:left="1080" w:hanging="360"/>
        <w:jc w:val="both"/>
        <w:rPr>
          <w:rFonts w:ascii="Cambria" w:cs="Cambria" w:eastAsia="Cambria" w:hAnsi="Cambria"/>
        </w:rPr>
      </w:pPr>
      <w:r w:rsidDel="00000000" w:rsidR="00000000" w:rsidRPr="00000000">
        <w:rPr>
          <w:rFonts w:ascii="Cambria" w:cs="Cambria" w:eastAsia="Cambria" w:hAnsi="Cambria"/>
          <w:rtl w:val="0"/>
        </w:rPr>
        <w:t xml:space="preserve">Imported App will be shown in Foundry Apps.</w:t>
        <w:br w:type="textWrapping"/>
      </w:r>
      <w:r w:rsidDel="00000000" w:rsidR="00000000" w:rsidRPr="00000000">
        <w:rPr>
          <w:rFonts w:ascii="Cambria" w:cs="Cambria" w:eastAsia="Cambria" w:hAnsi="Cambria"/>
        </w:rPr>
        <w:drawing>
          <wp:inline distB="114300" distT="114300" distL="114300" distR="114300">
            <wp:extent cx="5943600" cy="2806700"/>
            <wp:effectExtent b="0" l="0" r="0" t="0"/>
            <wp:docPr id="9"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36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240" w:lineRule="auto"/>
        <w:ind w:left="7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26">
      <w:pPr>
        <w:spacing w:after="280" w:before="280" w:line="240" w:lineRule="auto"/>
        <w:ind w:left="720" w:firstLine="0"/>
        <w:rPr>
          <w:rFonts w:ascii="Cambria" w:cs="Cambria" w:eastAsia="Cambria" w:hAnsi="Cambria"/>
          <w:b w:val="1"/>
          <w:bCs w:val="1"/>
          <w:color w:val="30353f"/>
        </w:rPr>
      </w:pPr>
      <w:r w:rsidDel="00000000" w:rsidR="00000000" w:rsidRPr="00000000">
        <w:rPr>
          <w:rFonts w:ascii="Cambria" w:cs="Cambria" w:eastAsia="Cambria" w:hAnsi="Cambria"/>
          <w:b w:val="1"/>
          <w:bCs w:val="1"/>
          <w:color w:val="30353f"/>
          <w:rtl w:val="0"/>
        </w:rPr>
        <w:t xml:space="preserve">To associate your app with the GeminiAIThinking App, do the following:</w:t>
      </w:r>
    </w:p>
    <w:p w:rsidR="00000000" w:rsidDel="00000000" w:rsidP="00000000" w:rsidRDefault="00000000" w:rsidRPr="00000000" w14:paraId="00000027">
      <w:pPr>
        <w:numPr>
          <w:ilvl w:val="0"/>
          <w:numId w:val="2"/>
        </w:numPr>
        <w:spacing w:after="280" w:before="280" w:line="240" w:lineRule="auto"/>
        <w:ind w:left="1440" w:hanging="360"/>
        <w:jc w:val="both"/>
        <w:rPr>
          <w:rFonts w:ascii="Cambria" w:cs="Cambria" w:eastAsia="Cambria" w:hAnsi="Cambria"/>
          <w:b w:val="1"/>
          <w:bCs w:val="1"/>
          <w:color w:val="30353f"/>
        </w:rPr>
      </w:pPr>
      <w:r w:rsidDel="00000000" w:rsidR="00000000" w:rsidRPr="00000000">
        <w:rPr>
          <w:rFonts w:ascii="Cambria" w:cs="Cambria" w:eastAsia="Cambria" w:hAnsi="Cambria"/>
          <w:color w:val="30353f"/>
          <w:rtl w:val="0"/>
        </w:rPr>
        <w:t xml:space="preserve">I</w:t>
      </w:r>
      <w:r w:rsidDel="00000000" w:rsidR="00000000" w:rsidRPr="00000000">
        <w:rPr>
          <w:rFonts w:ascii="Cambria" w:cs="Cambria" w:eastAsia="Cambria" w:hAnsi="Cambria"/>
          <w:rtl w:val="0"/>
        </w:rPr>
        <w:t xml:space="preserve">n Voltmx iris, go to Data &amp; services.</w:t>
        <w:br w:type="textWrapping"/>
      </w:r>
      <w:r w:rsidDel="00000000" w:rsidR="00000000" w:rsidRPr="00000000">
        <w:rPr>
          <w:rFonts w:ascii="Cambria" w:cs="Cambria" w:eastAsia="Cambria" w:hAnsi="Cambria"/>
        </w:rPr>
        <w:drawing>
          <wp:inline distB="114300" distT="114300" distL="114300" distR="114300">
            <wp:extent cx="3986213" cy="2529712"/>
            <wp:effectExtent b="0" l="0" r="0" t="0"/>
            <wp:docPr id="5"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986213" cy="2529712"/>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numPr>
          <w:ilvl w:val="0"/>
          <w:numId w:val="2"/>
        </w:numPr>
        <w:spacing w:after="280" w:before="280" w:line="24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Click the hamburger menu and select Link To Existing App.</w:t>
      </w:r>
      <w:r w:rsidDel="00000000" w:rsidR="00000000" w:rsidRPr="00000000">
        <w:rPr>
          <w:rtl w:val="0"/>
        </w:rPr>
      </w:r>
    </w:p>
    <w:p w:rsidR="00000000" w:rsidDel="00000000" w:rsidP="00000000" w:rsidRDefault="00000000" w:rsidRPr="00000000" w14:paraId="00000029">
      <w:pPr>
        <w:numPr>
          <w:ilvl w:val="0"/>
          <w:numId w:val="2"/>
        </w:numPr>
        <w:spacing w:after="280" w:before="280" w:line="24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The </w:t>
      </w:r>
      <w:r w:rsidDel="00000000" w:rsidR="00000000" w:rsidRPr="00000000">
        <w:rPr>
          <w:rFonts w:ascii="Cambria" w:cs="Cambria" w:eastAsia="Cambria" w:hAnsi="Cambria"/>
          <w:b w:val="1"/>
          <w:bCs w:val="1"/>
          <w:rtl w:val="0"/>
        </w:rPr>
        <w:t xml:space="preserve">Volt Foundry Applications</w:t>
      </w:r>
      <w:r w:rsidDel="00000000" w:rsidR="00000000" w:rsidRPr="00000000">
        <w:rPr>
          <w:rFonts w:ascii="Cambria" w:cs="Cambria" w:eastAsia="Cambria" w:hAnsi="Cambria"/>
          <w:rtl w:val="0"/>
        </w:rPr>
        <w:t xml:space="preserve"> dialog appears with a list of existing apps.</w:t>
      </w:r>
    </w:p>
    <w:p w:rsidR="00000000" w:rsidDel="00000000" w:rsidP="00000000" w:rsidRDefault="00000000" w:rsidRPr="00000000" w14:paraId="0000002A">
      <w:pPr>
        <w:numPr>
          <w:ilvl w:val="0"/>
          <w:numId w:val="2"/>
        </w:numPr>
        <w:spacing w:after="280" w:before="280" w:line="24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Find the app, and click the </w:t>
      </w:r>
      <w:r w:rsidDel="00000000" w:rsidR="00000000" w:rsidRPr="00000000">
        <w:rPr>
          <w:rFonts w:ascii="Cambria" w:cs="Cambria" w:eastAsia="Cambria" w:hAnsi="Cambria"/>
          <w:b w:val="1"/>
          <w:bCs w:val="1"/>
          <w:rtl w:val="0"/>
        </w:rPr>
        <w:t xml:space="preserve">Associate</w:t>
      </w:r>
      <w:r w:rsidDel="00000000" w:rsidR="00000000" w:rsidRPr="00000000">
        <w:rPr>
          <w:rFonts w:ascii="Cambria" w:cs="Cambria" w:eastAsia="Cambria" w:hAnsi="Cambria"/>
          <w:rtl w:val="0"/>
        </w:rPr>
        <w:t xml:space="preserve"> button against the app.</w:t>
      </w:r>
    </w:p>
    <w:p w:rsidR="00000000" w:rsidDel="00000000" w:rsidP="00000000" w:rsidRDefault="00000000" w:rsidRPr="00000000" w14:paraId="0000002B">
      <w:pPr>
        <w:spacing w:line="240" w:lineRule="auto"/>
        <w:ind w:left="7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2C">
      <w:pPr>
        <w:spacing w:after="280" w:line="240" w:lineRule="auto"/>
        <w:ind w:left="0" w:firstLine="0"/>
        <w:jc w:val="both"/>
        <w:rPr>
          <w:rFonts w:ascii="Cambria" w:cs="Cambria" w:eastAsia="Cambria" w:hAnsi="Cambria"/>
          <w:u w:val="none"/>
        </w:rPr>
      </w:pPr>
      <w:r w:rsidDel="00000000" w:rsidR="00000000" w:rsidRPr="00000000">
        <w:rPr>
          <w:rFonts w:ascii="Cambria" w:cs="Cambria" w:eastAsia="Cambria" w:hAnsi="Cambria"/>
          <w:color w:val="30353f"/>
          <w:rtl w:val="0"/>
        </w:rPr>
        <w:br w:type="textWrapping"/>
      </w:r>
      <w:r w:rsidDel="00000000" w:rsidR="00000000" w:rsidRPr="00000000">
        <w:rPr>
          <w:rtl w:val="0"/>
        </w:rPr>
      </w:r>
    </w:p>
    <w:p w:rsidR="00000000" w:rsidDel="00000000" w:rsidP="00000000" w:rsidRDefault="00000000" w:rsidRPr="00000000" w14:paraId="0000002D">
      <w:pPr>
        <w:pStyle w:val="Heading2"/>
        <w:keepNext w:val="0"/>
        <w:keepLines w:val="0"/>
        <w:numPr>
          <w:ilvl w:val="1"/>
          <w:numId w:val="5"/>
        </w:numPr>
        <w:spacing w:after="0" w:before="40" w:line="240" w:lineRule="auto"/>
        <w:ind w:left="720" w:hanging="360"/>
        <w:rPr>
          <w:rFonts w:ascii="Cambria" w:cs="Cambria" w:eastAsia="Cambria" w:hAnsi="Cambria"/>
          <w:b w:val="1"/>
          <w:bCs w:val="1"/>
          <w:color w:val="2e2e2e"/>
          <w:sz w:val="26"/>
          <w:szCs w:val="26"/>
        </w:rPr>
      </w:pPr>
      <w:bookmarkStart w:colFirst="0" w:colLast="0" w:name="_yxoeb16cqk3f" w:id="0"/>
      <w:bookmarkEnd w:id="0"/>
      <w:r w:rsidDel="00000000" w:rsidR="00000000" w:rsidRPr="00000000">
        <w:rPr>
          <w:rFonts w:ascii="Cambria" w:cs="Cambria" w:eastAsia="Cambria" w:hAnsi="Cambria"/>
          <w:b w:val="1"/>
          <w:bCs w:val="1"/>
          <w:color w:val="2e2e2e"/>
          <w:sz w:val="26"/>
          <w:szCs w:val="26"/>
          <w:rtl w:val="0"/>
        </w:rPr>
        <w:t xml:space="preserve">Integration Services</w:t>
      </w:r>
    </w:p>
    <w:p w:rsidR="00000000" w:rsidDel="00000000" w:rsidP="00000000" w:rsidRDefault="00000000" w:rsidRPr="00000000" w14:paraId="0000002E">
      <w:pPr>
        <w:spacing w:after="120" w:before="120" w:line="240" w:lineRule="auto"/>
        <w:ind w:left="720" w:firstLine="0"/>
        <w:jc w:val="both"/>
        <w:rPr>
          <w:rFonts w:ascii="Cambria" w:cs="Cambria" w:eastAsia="Cambria" w:hAnsi="Cambria"/>
          <w:color w:val="30353f"/>
        </w:rPr>
      </w:pPr>
      <w:r w:rsidDel="00000000" w:rsidR="00000000" w:rsidRPr="00000000">
        <w:rPr>
          <w:rFonts w:ascii="Cambria" w:cs="Cambria" w:eastAsia="Cambria" w:hAnsi="Cambria"/>
          <w:color w:val="30353f"/>
          <w:rtl w:val="0"/>
        </w:rPr>
        <w:t xml:space="preserve">The Google Gemini AI Thinking Volt MX Foundry app includes a default integration service that connects your app to the Google Gemini AI Thinking APIs.</w:t>
        <w:br w:type="textWrapping"/>
      </w:r>
    </w:p>
    <w:p w:rsidR="00000000" w:rsidDel="00000000" w:rsidP="00000000" w:rsidRDefault="00000000" w:rsidRPr="00000000" w14:paraId="0000002F">
      <w:pPr>
        <w:spacing w:after="120" w:before="120" w:line="240" w:lineRule="auto"/>
        <w:ind w:left="720" w:firstLine="0"/>
        <w:jc w:val="both"/>
        <w:rPr>
          <w:rFonts w:ascii="Cambria" w:cs="Cambria" w:eastAsia="Cambria" w:hAnsi="Cambria"/>
          <w:sz w:val="24"/>
          <w:szCs w:val="24"/>
        </w:rPr>
      </w:pPr>
      <w:r w:rsidDel="00000000" w:rsidR="00000000" w:rsidRPr="00000000">
        <w:rPr>
          <w:rFonts w:ascii="Cambria" w:cs="Cambria" w:eastAsia="Cambria" w:hAnsi="Cambria"/>
          <w:color w:val="30353f"/>
          <w:rtl w:val="0"/>
        </w:rPr>
        <w:t xml:space="preserve">To view the Google Gemini AI Thinking integration services, do the following:</w:t>
      </w:r>
      <w:r w:rsidDel="00000000" w:rsidR="00000000" w:rsidRPr="00000000">
        <w:rPr>
          <w:rtl w:val="0"/>
        </w:rPr>
      </w:r>
    </w:p>
    <w:p w:rsidR="00000000" w:rsidDel="00000000" w:rsidP="00000000" w:rsidRDefault="00000000" w:rsidRPr="00000000" w14:paraId="00000030">
      <w:pPr>
        <w:numPr>
          <w:ilvl w:val="0"/>
          <w:numId w:val="4"/>
        </w:numPr>
        <w:spacing w:after="280" w:before="280" w:line="240" w:lineRule="auto"/>
        <w:ind w:left="1080" w:hanging="360"/>
        <w:jc w:val="both"/>
        <w:rPr>
          <w:rFonts w:ascii="Cambria" w:cs="Cambria" w:eastAsia="Cambria" w:hAnsi="Cambria"/>
        </w:rPr>
      </w:pPr>
      <w:r w:rsidDel="00000000" w:rsidR="00000000" w:rsidRPr="00000000">
        <w:rPr>
          <w:rFonts w:ascii="Cambria" w:cs="Cambria" w:eastAsia="Cambria" w:hAnsi="Cambria"/>
          <w:rtl w:val="0"/>
        </w:rPr>
        <w:t xml:space="preserve">Log on to your </w:t>
      </w:r>
      <w:hyperlink r:id="rId14">
        <w:r w:rsidDel="00000000" w:rsidR="00000000" w:rsidRPr="00000000">
          <w:rPr>
            <w:rFonts w:ascii="Cambria" w:cs="Cambria" w:eastAsia="Cambria" w:hAnsi="Cambria"/>
            <w:color w:val="0000ff"/>
            <w:u w:val="single"/>
            <w:rtl w:val="0"/>
          </w:rPr>
          <w:t xml:space="preserve">HCL Foundry</w:t>
        </w:r>
      </w:hyperlink>
      <w:r w:rsidDel="00000000" w:rsidR="00000000" w:rsidRPr="00000000">
        <w:rPr>
          <w:rFonts w:ascii="Cambria" w:cs="Cambria" w:eastAsia="Cambria" w:hAnsi="Cambria"/>
          <w:color w:val="30353f"/>
          <w:rtl w:val="0"/>
        </w:rPr>
        <w:t xml:space="preserve">. </w:t>
      </w:r>
      <w:r w:rsidDel="00000000" w:rsidR="00000000" w:rsidRPr="00000000">
        <w:rPr>
          <w:rFonts w:ascii="Cambria" w:cs="Cambria" w:eastAsia="Cambria" w:hAnsi="Cambria"/>
          <w:rtl w:val="0"/>
        </w:rPr>
        <w:t xml:space="preserve">The </w:t>
      </w:r>
      <w:r w:rsidDel="00000000" w:rsidR="00000000" w:rsidRPr="00000000">
        <w:rPr>
          <w:rFonts w:ascii="Cambria" w:cs="Cambria" w:eastAsia="Cambria" w:hAnsi="Cambria"/>
          <w:b w:val="1"/>
          <w:bCs w:val="1"/>
          <w:rtl w:val="0"/>
        </w:rPr>
        <w:t xml:space="preserve">Dashboard</w:t>
      </w:r>
      <w:r w:rsidDel="00000000" w:rsidR="00000000" w:rsidRPr="00000000">
        <w:rPr>
          <w:rFonts w:ascii="Cambria" w:cs="Cambria" w:eastAsia="Cambria" w:hAnsi="Cambria"/>
          <w:rtl w:val="0"/>
        </w:rPr>
        <w:t xml:space="preserve"> page appears by default.</w:t>
      </w:r>
    </w:p>
    <w:p w:rsidR="00000000" w:rsidDel="00000000" w:rsidP="00000000" w:rsidRDefault="00000000" w:rsidRPr="00000000" w14:paraId="00000031">
      <w:pPr>
        <w:numPr>
          <w:ilvl w:val="0"/>
          <w:numId w:val="10"/>
        </w:numPr>
        <w:spacing w:after="280" w:before="280" w:line="240" w:lineRule="auto"/>
        <w:ind w:left="1080" w:hanging="360"/>
        <w:jc w:val="both"/>
        <w:rPr>
          <w:rFonts w:ascii="Cambria" w:cs="Cambria" w:eastAsia="Cambria" w:hAnsi="Cambria"/>
        </w:rPr>
      </w:pPr>
      <w:r w:rsidDel="00000000" w:rsidR="00000000" w:rsidRPr="00000000">
        <w:rPr>
          <w:rFonts w:ascii="Cambria" w:cs="Cambria" w:eastAsia="Cambria" w:hAnsi="Cambria"/>
          <w:rtl w:val="0"/>
        </w:rPr>
        <w:t xml:space="preserve">In the left pane, click the </w:t>
      </w:r>
      <w:r w:rsidDel="00000000" w:rsidR="00000000" w:rsidRPr="00000000">
        <w:rPr>
          <w:rFonts w:ascii="Cambria" w:cs="Cambria" w:eastAsia="Cambria" w:hAnsi="Cambria"/>
          <w:b w:val="1"/>
          <w:bCs w:val="1"/>
          <w:rtl w:val="0"/>
        </w:rPr>
        <w:t xml:space="preserve">Apps</w:t>
      </w:r>
      <w:r w:rsidDel="00000000" w:rsidR="00000000" w:rsidRPr="00000000">
        <w:rPr>
          <w:rFonts w:ascii="Cambria" w:cs="Cambria" w:eastAsia="Cambria" w:hAnsi="Cambria"/>
          <w:rtl w:val="0"/>
        </w:rPr>
        <w:t xml:space="preserve"> menu. The </w:t>
      </w:r>
      <w:r w:rsidDel="00000000" w:rsidR="00000000" w:rsidRPr="00000000">
        <w:rPr>
          <w:rFonts w:ascii="Cambria" w:cs="Cambria" w:eastAsia="Cambria" w:hAnsi="Cambria"/>
          <w:b w:val="1"/>
          <w:bCs w:val="1"/>
          <w:rtl w:val="0"/>
        </w:rPr>
        <w:t xml:space="preserve">Custom Apps</w:t>
      </w:r>
      <w:r w:rsidDel="00000000" w:rsidR="00000000" w:rsidRPr="00000000">
        <w:rPr>
          <w:rFonts w:ascii="Cambria" w:cs="Cambria" w:eastAsia="Cambria" w:hAnsi="Cambria"/>
          <w:rtl w:val="0"/>
        </w:rPr>
        <w:t xml:space="preserve"> page appears.</w:t>
      </w:r>
    </w:p>
    <w:p w:rsidR="00000000" w:rsidDel="00000000" w:rsidP="00000000" w:rsidRDefault="00000000" w:rsidRPr="00000000" w14:paraId="00000032">
      <w:pPr>
        <w:numPr>
          <w:ilvl w:val="0"/>
          <w:numId w:val="6"/>
        </w:numPr>
        <w:spacing w:after="280" w:before="280" w:line="240" w:lineRule="auto"/>
        <w:ind w:left="1080" w:hanging="360"/>
        <w:jc w:val="both"/>
        <w:rPr>
          <w:rFonts w:ascii="Cambria" w:cs="Cambria" w:eastAsia="Cambria" w:hAnsi="Cambria"/>
        </w:rPr>
      </w:pPr>
      <w:r w:rsidDel="00000000" w:rsidR="00000000" w:rsidRPr="00000000">
        <w:rPr>
          <w:rFonts w:ascii="Cambria" w:cs="Cambria" w:eastAsia="Cambria" w:hAnsi="Cambria"/>
          <w:rtl w:val="0"/>
        </w:rPr>
        <w:t xml:space="preserve">Find and click the </w:t>
      </w:r>
      <w:r w:rsidDel="00000000" w:rsidR="00000000" w:rsidRPr="00000000">
        <w:rPr>
          <w:rFonts w:ascii="Cambria" w:cs="Cambria" w:eastAsia="Cambria" w:hAnsi="Cambria"/>
          <w:color w:val="30353f"/>
          <w:rtl w:val="0"/>
        </w:rPr>
        <w:t xml:space="preserve">Google Gemini AI Thinking </w:t>
      </w:r>
      <w:r w:rsidDel="00000000" w:rsidR="00000000" w:rsidRPr="00000000">
        <w:rPr>
          <w:rFonts w:ascii="Cambria" w:cs="Cambria" w:eastAsia="Cambria" w:hAnsi="Cambria"/>
          <w:rtl w:val="0"/>
        </w:rPr>
        <w:t xml:space="preserve"> app. The </w:t>
      </w:r>
      <w:r w:rsidDel="00000000" w:rsidR="00000000" w:rsidRPr="00000000">
        <w:rPr>
          <w:rFonts w:ascii="Cambria" w:cs="Cambria" w:eastAsia="Cambria" w:hAnsi="Cambria"/>
          <w:color w:val="30353f"/>
          <w:rtl w:val="0"/>
        </w:rPr>
        <w:t xml:space="preserve">Google Gemini AI Thinking </w:t>
      </w:r>
      <w:r w:rsidDel="00000000" w:rsidR="00000000" w:rsidRPr="00000000">
        <w:rPr>
          <w:rFonts w:ascii="Cambria" w:cs="Cambria" w:eastAsia="Cambria" w:hAnsi="Cambria"/>
          <w:rtl w:val="0"/>
        </w:rPr>
        <w:t xml:space="preserve"> page appears along with the </w:t>
      </w:r>
      <w:r w:rsidDel="00000000" w:rsidR="00000000" w:rsidRPr="00000000">
        <w:rPr>
          <w:rFonts w:ascii="Cambria" w:cs="Cambria" w:eastAsia="Cambria" w:hAnsi="Cambria"/>
          <w:b w:val="1"/>
          <w:bCs w:val="1"/>
          <w:rtl w:val="0"/>
        </w:rPr>
        <w:t xml:space="preserve">Configure Services</w:t>
      </w:r>
      <w:r w:rsidDel="00000000" w:rsidR="00000000" w:rsidRPr="00000000">
        <w:rPr>
          <w:rFonts w:ascii="Cambria" w:cs="Cambria" w:eastAsia="Cambria" w:hAnsi="Cambria"/>
          <w:rtl w:val="0"/>
        </w:rPr>
        <w:t xml:space="preserve"> tab and the </w:t>
      </w:r>
      <w:r w:rsidDel="00000000" w:rsidR="00000000" w:rsidRPr="00000000">
        <w:rPr>
          <w:rFonts w:ascii="Cambria" w:cs="Cambria" w:eastAsia="Cambria" w:hAnsi="Cambria"/>
          <w:b w:val="1"/>
          <w:bCs w:val="1"/>
          <w:rtl w:val="0"/>
        </w:rPr>
        <w:t xml:space="preserve">Identity</w:t>
      </w:r>
      <w:r w:rsidDel="00000000" w:rsidR="00000000" w:rsidRPr="00000000">
        <w:rPr>
          <w:rFonts w:ascii="Cambria" w:cs="Cambria" w:eastAsia="Cambria" w:hAnsi="Cambria"/>
          <w:rtl w:val="0"/>
        </w:rPr>
        <w:t xml:space="preserve"> sub-tab opened by default.</w:t>
      </w:r>
    </w:p>
    <w:p w:rsidR="00000000" w:rsidDel="00000000" w:rsidP="00000000" w:rsidRDefault="00000000" w:rsidRPr="00000000" w14:paraId="00000033">
      <w:pPr>
        <w:numPr>
          <w:ilvl w:val="0"/>
          <w:numId w:val="6"/>
        </w:numPr>
        <w:spacing w:after="280" w:before="280" w:line="240" w:lineRule="auto"/>
        <w:ind w:left="1080" w:hanging="360"/>
        <w:jc w:val="both"/>
        <w:rPr>
          <w:rFonts w:ascii="Cambria" w:cs="Cambria" w:eastAsia="Cambria" w:hAnsi="Cambria"/>
        </w:rPr>
      </w:pPr>
      <w:r w:rsidDel="00000000" w:rsidR="00000000" w:rsidRPr="00000000">
        <w:rPr>
          <w:rFonts w:ascii="Cambria" w:cs="Cambria" w:eastAsia="Cambria" w:hAnsi="Cambria"/>
          <w:rtl w:val="0"/>
        </w:rPr>
        <w:t xml:space="preserve">Click the </w:t>
      </w:r>
      <w:r w:rsidDel="00000000" w:rsidR="00000000" w:rsidRPr="00000000">
        <w:rPr>
          <w:rFonts w:ascii="Cambria" w:cs="Cambria" w:eastAsia="Cambria" w:hAnsi="Cambria"/>
          <w:b w:val="1"/>
          <w:bCs w:val="1"/>
          <w:rtl w:val="0"/>
        </w:rPr>
        <w:t xml:space="preserve">Integration</w:t>
      </w:r>
      <w:r w:rsidDel="00000000" w:rsidR="00000000" w:rsidRPr="00000000">
        <w:rPr>
          <w:rFonts w:ascii="Cambria" w:cs="Cambria" w:eastAsia="Cambria" w:hAnsi="Cambria"/>
          <w:rtl w:val="0"/>
        </w:rPr>
        <w:t xml:space="preserve"> sub-tab. The </w:t>
      </w:r>
      <w:r w:rsidDel="00000000" w:rsidR="00000000" w:rsidRPr="00000000">
        <w:rPr>
          <w:rFonts w:ascii="Cambria" w:cs="Cambria" w:eastAsia="Cambria" w:hAnsi="Cambria"/>
          <w:b w:val="1"/>
          <w:bCs w:val="1"/>
          <w:rtl w:val="0"/>
        </w:rPr>
        <w:t xml:space="preserve">Integration</w:t>
      </w:r>
      <w:r w:rsidDel="00000000" w:rsidR="00000000" w:rsidRPr="00000000">
        <w:rPr>
          <w:rFonts w:ascii="Cambria" w:cs="Cambria" w:eastAsia="Cambria" w:hAnsi="Cambria"/>
          <w:rtl w:val="0"/>
        </w:rPr>
        <w:t xml:space="preserve"> tab displays a list of integration services.</w:t>
      </w:r>
      <w:r w:rsidDel="00000000" w:rsidR="00000000" w:rsidRPr="00000000">
        <w:rPr>
          <w:rtl w:val="0"/>
        </w:rPr>
      </w:r>
    </w:p>
    <w:p w:rsidR="00000000" w:rsidDel="00000000" w:rsidP="00000000" w:rsidRDefault="00000000" w:rsidRPr="00000000" w14:paraId="00000034">
      <w:pPr>
        <w:numPr>
          <w:ilvl w:val="0"/>
          <w:numId w:val="6"/>
        </w:numPr>
        <w:spacing w:after="280" w:before="280" w:line="240" w:lineRule="auto"/>
        <w:ind w:left="1080" w:hanging="360"/>
        <w:jc w:val="both"/>
        <w:rPr>
          <w:rFonts w:ascii="Cambria" w:cs="Cambria" w:eastAsia="Cambria" w:hAnsi="Cambria"/>
        </w:rPr>
      </w:pPr>
      <w:r w:rsidDel="00000000" w:rsidR="00000000" w:rsidRPr="00000000">
        <w:rPr>
          <w:rFonts w:ascii="Cambria" w:cs="Cambria" w:eastAsia="Cambria" w:hAnsi="Cambria"/>
          <w:rtl w:val="0"/>
        </w:rPr>
        <w:t xml:space="preserve">Click on the required integration service. The </w:t>
      </w:r>
      <w:r w:rsidDel="00000000" w:rsidR="00000000" w:rsidRPr="00000000">
        <w:rPr>
          <w:rFonts w:ascii="Cambria" w:cs="Cambria" w:eastAsia="Cambria" w:hAnsi="Cambria"/>
          <w:b w:val="1"/>
          <w:bCs w:val="1"/>
          <w:rtl w:val="0"/>
        </w:rPr>
        <w:t xml:space="preserve">Service Definition</w:t>
      </w:r>
      <w:r w:rsidDel="00000000" w:rsidR="00000000" w:rsidRPr="00000000">
        <w:rPr>
          <w:rFonts w:ascii="Cambria" w:cs="Cambria" w:eastAsia="Cambria" w:hAnsi="Cambria"/>
          <w:rtl w:val="0"/>
        </w:rPr>
        <w:t xml:space="preserve"> tab of the selected integration service opens by default.</w:t>
      </w:r>
    </w:p>
    <w:p w:rsidR="00000000" w:rsidDel="00000000" w:rsidP="00000000" w:rsidRDefault="00000000" w:rsidRPr="00000000" w14:paraId="00000035">
      <w:pPr>
        <w:pStyle w:val="Heading2"/>
        <w:keepNext w:val="0"/>
        <w:keepLines w:val="0"/>
        <w:spacing w:before="40" w:line="288" w:lineRule="auto"/>
        <w:ind w:left="720" w:firstLine="0"/>
        <w:rPr>
          <w:rFonts w:ascii="Cambria" w:cs="Cambria" w:eastAsia="Cambria" w:hAnsi="Cambria"/>
          <w:b w:val="1"/>
          <w:bCs w:val="1"/>
          <w:color w:val="2e2e2e"/>
          <w:sz w:val="26"/>
          <w:szCs w:val="26"/>
        </w:rPr>
      </w:pPr>
      <w:bookmarkStart w:colFirst="0" w:colLast="0" w:name="_79k5zund8zcq" w:id="1"/>
      <w:bookmarkEnd w:id="1"/>
      <w:r w:rsidDel="00000000" w:rsidR="00000000" w:rsidRPr="00000000">
        <w:rPr>
          <w:rFonts w:ascii="Cambria" w:cs="Cambria" w:eastAsia="Cambria" w:hAnsi="Cambria"/>
          <w:b w:val="1"/>
          <w:bCs w:val="1"/>
          <w:color w:val="2e2e2e"/>
          <w:sz w:val="26"/>
          <w:szCs w:val="26"/>
          <w:rtl w:val="0"/>
        </w:rPr>
        <w:t xml:space="preserve">Executing an Operation</w:t>
      </w:r>
    </w:p>
    <w:p w:rsidR="00000000" w:rsidDel="00000000" w:rsidP="00000000" w:rsidRDefault="00000000" w:rsidRPr="00000000" w14:paraId="00000036">
      <w:pPr>
        <w:spacing w:after="120" w:before="120" w:line="288"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Executing an operation involves making the API call by setting the necessary parameters and displaying the response. The procedure to execute any operation is the same, but the request parameters of the APIs vary. </w:t>
        <w:br w:type="textWrapping"/>
      </w:r>
    </w:p>
    <w:p w:rsidR="00000000" w:rsidDel="00000000" w:rsidP="00000000" w:rsidRDefault="00000000" w:rsidRPr="00000000" w14:paraId="00000037">
      <w:pPr>
        <w:spacing w:after="120" w:before="120" w:line="288" w:lineRule="auto"/>
        <w:ind w:left="720" w:firstLine="0"/>
        <w:jc w:val="both"/>
        <w:rPr>
          <w:rFonts w:ascii="Cambria" w:cs="Cambria" w:eastAsia="Cambria" w:hAnsi="Cambria"/>
        </w:rPr>
      </w:pPr>
      <w:r w:rsidDel="00000000" w:rsidR="00000000" w:rsidRPr="00000000">
        <w:rPr>
          <w:rFonts w:ascii="Cambria" w:cs="Cambria" w:eastAsia="Cambria" w:hAnsi="Cambria"/>
          <w:b w:val="1"/>
          <w:bCs w:val="1"/>
          <w:sz w:val="24"/>
          <w:szCs w:val="24"/>
          <w:rtl w:val="0"/>
        </w:rPr>
        <w:t xml:space="preserve">Steps to execute the </w:t>
      </w:r>
      <w:r w:rsidDel="00000000" w:rsidR="00000000" w:rsidRPr="00000000">
        <w:rPr>
          <w:rFonts w:ascii="Cambria" w:cs="Cambria" w:eastAsia="Cambria" w:hAnsi="Cambria"/>
          <w:b w:val="1"/>
          <w:bCs w:val="1"/>
          <w:rtl w:val="0"/>
        </w:rPr>
        <w:t xml:space="preserve">GeminiAIThinking </w:t>
      </w:r>
      <w:r w:rsidDel="00000000" w:rsidR="00000000" w:rsidRPr="00000000">
        <w:rPr>
          <w:rFonts w:ascii="Cambria" w:cs="Cambria" w:eastAsia="Cambria" w:hAnsi="Cambria"/>
          <w:b w:val="1"/>
          <w:bCs w:val="1"/>
          <w:sz w:val="24"/>
          <w:szCs w:val="24"/>
          <w:rtl w:val="0"/>
        </w:rPr>
        <w:t xml:space="preserve">operation:</w:t>
      </w:r>
      <w:r w:rsidDel="00000000" w:rsidR="00000000" w:rsidRPr="00000000">
        <w:rPr>
          <w:rtl w:val="0"/>
        </w:rPr>
      </w:r>
    </w:p>
    <w:p w:rsidR="00000000" w:rsidDel="00000000" w:rsidP="00000000" w:rsidRDefault="00000000" w:rsidRPr="00000000" w14:paraId="00000038">
      <w:pPr>
        <w:spacing w:after="280" w:before="28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6.   Click the </w:t>
      </w:r>
      <w:r w:rsidDel="00000000" w:rsidR="00000000" w:rsidRPr="00000000">
        <w:rPr>
          <w:rFonts w:ascii="Cambria" w:cs="Cambria" w:eastAsia="Cambria" w:hAnsi="Cambria"/>
          <w:b w:val="1"/>
          <w:bCs w:val="1"/>
          <w:rtl w:val="0"/>
        </w:rPr>
        <w:t xml:space="preserve">Operations List</w:t>
      </w:r>
      <w:r w:rsidDel="00000000" w:rsidR="00000000" w:rsidRPr="00000000">
        <w:rPr>
          <w:rFonts w:ascii="Cambria" w:cs="Cambria" w:eastAsia="Cambria" w:hAnsi="Cambria"/>
          <w:rtl w:val="0"/>
        </w:rPr>
        <w:t xml:space="preserve"> tab and select GeminiAIThinking Operation.</w:t>
        <w:br w:type="textWrapping"/>
        <w:t xml:space="preserve">       </w:t>
      </w:r>
      <w:r w:rsidDel="00000000" w:rsidR="00000000" w:rsidRPr="00000000">
        <w:rPr>
          <w:rFonts w:ascii="Cambria" w:cs="Cambria" w:eastAsia="Cambria" w:hAnsi="Cambria"/>
        </w:rPr>
        <w:drawing>
          <wp:inline distB="114300" distT="114300" distL="114300" distR="114300">
            <wp:extent cx="5943600" cy="2806700"/>
            <wp:effectExtent b="0" l="0" r="0" t="0"/>
            <wp:docPr id="1"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9436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80" w:before="28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3A">
      <w:pPr>
        <w:spacing w:after="280" w:before="280" w:line="240"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7.  On the </w:t>
      </w:r>
      <w:r w:rsidDel="00000000" w:rsidR="00000000" w:rsidRPr="00000000">
        <w:rPr>
          <w:rFonts w:ascii="Cambria" w:cs="Cambria" w:eastAsia="Cambria" w:hAnsi="Cambria"/>
          <w:b w:val="1"/>
          <w:bCs w:val="1"/>
          <w:rtl w:val="0"/>
        </w:rPr>
        <w:t xml:space="preserve">Request Input</w:t>
      </w:r>
      <w:r w:rsidDel="00000000" w:rsidR="00000000" w:rsidRPr="00000000">
        <w:rPr>
          <w:rFonts w:ascii="Cambria" w:cs="Cambria" w:eastAsia="Cambria" w:hAnsi="Cambria"/>
          <w:rtl w:val="0"/>
        </w:rPr>
        <w:t xml:space="preserve"> tab, in the </w:t>
      </w:r>
      <w:r w:rsidDel="00000000" w:rsidR="00000000" w:rsidRPr="00000000">
        <w:rPr>
          <w:rFonts w:ascii="Cambria" w:cs="Cambria" w:eastAsia="Cambria" w:hAnsi="Cambria"/>
          <w:b w:val="1"/>
          <w:bCs w:val="1"/>
          <w:rtl w:val="0"/>
        </w:rPr>
        <w:t xml:space="preserve">Body</w:t>
      </w:r>
      <w:r w:rsidDel="00000000" w:rsidR="00000000" w:rsidRPr="00000000">
        <w:rPr>
          <w:rFonts w:ascii="Cambria" w:cs="Cambria" w:eastAsia="Cambria" w:hAnsi="Cambria"/>
          <w:rtl w:val="0"/>
        </w:rPr>
        <w:t xml:space="preserve"> section, for the following parameters, specify the     values in the respective boxes under the </w:t>
      </w:r>
      <w:r w:rsidDel="00000000" w:rsidR="00000000" w:rsidRPr="00000000">
        <w:rPr>
          <w:rFonts w:ascii="Cambria" w:cs="Cambria" w:eastAsia="Cambria" w:hAnsi="Cambria"/>
          <w:b w:val="1"/>
          <w:bCs w:val="1"/>
          <w:rtl w:val="0"/>
        </w:rPr>
        <w:t xml:space="preserve">Test Value</w:t>
      </w:r>
      <w:r w:rsidDel="00000000" w:rsidR="00000000" w:rsidRPr="00000000">
        <w:rPr>
          <w:rFonts w:ascii="Cambria" w:cs="Cambria" w:eastAsia="Cambria" w:hAnsi="Cambria"/>
          <w:rtl w:val="0"/>
        </w:rPr>
        <w:t xml:space="preserve"> column.</w:t>
      </w:r>
    </w:p>
    <w:p w:rsidR="00000000" w:rsidDel="00000000" w:rsidP="00000000" w:rsidRDefault="00000000" w:rsidRPr="00000000" w14:paraId="0000003B">
      <w:pPr>
        <w:spacing w:after="120" w:before="120" w:line="288" w:lineRule="auto"/>
        <w:ind w:left="1080" w:firstLine="0"/>
        <w:jc w:val="both"/>
        <w:rPr>
          <w:rFonts w:ascii="Cambria" w:cs="Cambria" w:eastAsia="Cambria" w:hAnsi="Cambria"/>
        </w:rPr>
      </w:pPr>
      <w:r w:rsidDel="00000000" w:rsidR="00000000" w:rsidRPr="00000000">
        <w:rPr>
          <w:rFonts w:ascii="Cambria" w:cs="Cambria" w:eastAsia="Cambria" w:hAnsi="Cambria"/>
          <w:b w:val="1"/>
          <w:bCs w:val="1"/>
          <w:rtl w:val="0"/>
        </w:rPr>
        <w:t xml:space="preserve">Mandatory Parameters</w:t>
      </w:r>
      <w:r w:rsidDel="00000000" w:rsidR="00000000" w:rsidRPr="00000000">
        <w:rPr>
          <w:rtl w:val="0"/>
        </w:rPr>
      </w:r>
    </w:p>
    <w:p w:rsidR="00000000" w:rsidDel="00000000" w:rsidP="00000000" w:rsidRDefault="00000000" w:rsidRPr="00000000" w14:paraId="0000003C">
      <w:pPr>
        <w:numPr>
          <w:ilvl w:val="0"/>
          <w:numId w:val="9"/>
        </w:numPr>
        <w:spacing w:line="288" w:lineRule="auto"/>
        <w:ind w:left="1440" w:hanging="360"/>
        <w:rPr>
          <w:rFonts w:ascii="Cambria" w:cs="Cambria" w:eastAsia="Cambria" w:hAnsi="Cambria"/>
          <w:color w:val="161616"/>
        </w:rPr>
      </w:pPr>
      <w:r w:rsidDel="00000000" w:rsidR="00000000" w:rsidRPr="00000000">
        <w:rPr>
          <w:rFonts w:ascii="Cambria" w:cs="Cambria" w:eastAsia="Cambria" w:hAnsi="Cambria"/>
          <w:b w:val="1"/>
          <w:bCs w:val="1"/>
          <w:rtl w:val="0"/>
        </w:rPr>
        <w:t xml:space="preserve">apikey - </w:t>
      </w:r>
      <w:r w:rsidDel="00000000" w:rsidR="00000000" w:rsidRPr="00000000">
        <w:rPr>
          <w:rFonts w:ascii="Cambria" w:cs="Cambria" w:eastAsia="Cambria" w:hAnsi="Cambria"/>
          <w:highlight w:val="white"/>
          <w:rtl w:val="0"/>
        </w:rPr>
        <w:t xml:space="preserve">apikey generated from google gemini studio.</w:t>
      </w:r>
      <w:r w:rsidDel="00000000" w:rsidR="00000000" w:rsidRPr="00000000">
        <w:rPr>
          <w:rtl w:val="0"/>
        </w:rPr>
      </w:r>
    </w:p>
    <w:p w:rsidR="00000000" w:rsidDel="00000000" w:rsidP="00000000" w:rsidRDefault="00000000" w:rsidRPr="00000000" w14:paraId="0000003D">
      <w:pPr>
        <w:numPr>
          <w:ilvl w:val="0"/>
          <w:numId w:val="9"/>
        </w:numPr>
        <w:spacing w:line="288" w:lineRule="auto"/>
        <w:ind w:left="1440" w:hanging="360"/>
        <w:rPr>
          <w:rFonts w:ascii="Cambria" w:cs="Cambria" w:eastAsia="Cambria" w:hAnsi="Cambria"/>
          <w:b w:val="1"/>
          <w:bCs w:val="1"/>
        </w:rPr>
      </w:pPr>
      <w:r w:rsidDel="00000000" w:rsidR="00000000" w:rsidRPr="00000000">
        <w:rPr>
          <w:rFonts w:ascii="Cambria" w:cs="Cambria" w:eastAsia="Cambria" w:hAnsi="Cambria"/>
          <w:b w:val="1"/>
          <w:bCs w:val="1"/>
          <w:rtl w:val="0"/>
        </w:rPr>
        <w:t xml:space="preserve">thinkingbudget - </w:t>
      </w:r>
      <w:r w:rsidDel="00000000" w:rsidR="00000000" w:rsidRPr="00000000">
        <w:rPr>
          <w:rFonts w:ascii="Cambria" w:cs="Cambria" w:eastAsia="Cambria" w:hAnsi="Cambria"/>
          <w:rtl w:val="0"/>
        </w:rPr>
        <w:t xml:space="preserve">range 128 - 32768 or turn on dynamic thinking by value -1.</w:t>
      </w:r>
      <w:r w:rsidDel="00000000" w:rsidR="00000000" w:rsidRPr="00000000">
        <w:rPr>
          <w:rtl w:val="0"/>
        </w:rPr>
      </w:r>
    </w:p>
    <w:p w:rsidR="00000000" w:rsidDel="00000000" w:rsidP="00000000" w:rsidRDefault="00000000" w:rsidRPr="00000000" w14:paraId="0000003E">
      <w:pPr>
        <w:numPr>
          <w:ilvl w:val="0"/>
          <w:numId w:val="9"/>
        </w:numPr>
        <w:spacing w:line="288" w:lineRule="auto"/>
        <w:ind w:left="1440" w:hanging="360"/>
        <w:rPr>
          <w:rFonts w:ascii="Cambria" w:cs="Cambria" w:eastAsia="Cambria" w:hAnsi="Cambria"/>
          <w:b w:val="1"/>
          <w:bCs w:val="1"/>
        </w:rPr>
      </w:pPr>
      <w:r w:rsidDel="00000000" w:rsidR="00000000" w:rsidRPr="00000000">
        <w:rPr>
          <w:rFonts w:ascii="Cambria" w:cs="Cambria" w:eastAsia="Cambria" w:hAnsi="Cambria"/>
          <w:b w:val="1"/>
          <w:bCs w:val="1"/>
          <w:rtl w:val="0"/>
        </w:rPr>
        <w:t xml:space="preserve">text - </w:t>
      </w:r>
      <w:r w:rsidDel="00000000" w:rsidR="00000000" w:rsidRPr="00000000">
        <w:rPr>
          <w:rFonts w:ascii="Cambria" w:cs="Cambria" w:eastAsia="Cambria" w:hAnsi="Cambria"/>
          <w:rtl w:val="0"/>
        </w:rPr>
        <w:t xml:space="preserve">The prompt or question you want to ask (e.g., Caption this image).</w:t>
      </w:r>
      <w:r w:rsidDel="00000000" w:rsidR="00000000" w:rsidRPr="00000000">
        <w:rPr>
          <w:rtl w:val="0"/>
        </w:rPr>
      </w:r>
    </w:p>
    <w:p w:rsidR="00000000" w:rsidDel="00000000" w:rsidP="00000000" w:rsidRDefault="00000000" w:rsidRPr="00000000" w14:paraId="0000003F">
      <w:pPr>
        <w:spacing w:line="288" w:lineRule="auto"/>
        <w:ind w:left="0" w:firstLine="0"/>
        <w:rPr>
          <w:rFonts w:ascii="Cambria" w:cs="Cambria" w:eastAsia="Cambria" w:hAnsi="Cambria"/>
          <w:b w:val="1"/>
          <w:bCs w:val="1"/>
          <w:sz w:val="21"/>
          <w:szCs w:val="21"/>
          <w:highlight w:val="white"/>
        </w:rPr>
      </w:pPr>
      <w:r w:rsidDel="00000000" w:rsidR="00000000" w:rsidRPr="00000000">
        <w:rPr>
          <w:rFonts w:ascii="Cambria" w:cs="Cambria" w:eastAsia="Cambria" w:hAnsi="Cambria"/>
          <w:b w:val="1"/>
          <w:bCs w:val="1"/>
          <w:rtl w:val="0"/>
        </w:rPr>
        <w:t xml:space="preserve">               </w:t>
      </w:r>
      <w:r w:rsidDel="00000000" w:rsidR="00000000" w:rsidRPr="00000000">
        <w:rPr>
          <w:rFonts w:ascii="Cambria" w:cs="Cambria" w:eastAsia="Cambria" w:hAnsi="Cambria"/>
          <w:rtl w:val="0"/>
        </w:rPr>
        <w:t xml:space="preserve"> 8.    Select </w:t>
      </w:r>
      <w:r w:rsidDel="00000000" w:rsidR="00000000" w:rsidRPr="00000000">
        <w:rPr>
          <w:rFonts w:ascii="Cambria" w:cs="Cambria" w:eastAsia="Cambria" w:hAnsi="Cambria"/>
          <w:b w:val="1"/>
          <w:bCs w:val="1"/>
          <w:rtl w:val="0"/>
        </w:rPr>
        <w:t xml:space="preserve">Advanced</w:t>
      </w:r>
      <w:r w:rsidDel="00000000" w:rsidR="00000000" w:rsidRPr="00000000">
        <w:rPr>
          <w:rFonts w:ascii="Cambria" w:cs="Cambria" w:eastAsia="Cambria" w:hAnsi="Cambria"/>
          <w:rtl w:val="0"/>
        </w:rPr>
        <w:t xml:space="preserve">, then click </w:t>
      </w:r>
      <w:r w:rsidDel="00000000" w:rsidR="00000000" w:rsidRPr="00000000">
        <w:rPr>
          <w:rFonts w:ascii="Cambria" w:cs="Cambria" w:eastAsia="Cambria" w:hAnsi="Cambria"/>
          <w:b w:val="1"/>
          <w:bCs w:val="1"/>
          <w:sz w:val="21"/>
          <w:szCs w:val="21"/>
          <w:highlight w:val="white"/>
          <w:rtl w:val="0"/>
        </w:rPr>
        <w:t xml:space="preserve">Custom Code Invocation in the Preprocessor select   </w:t>
        <w:br w:type="textWrapping"/>
        <w:t xml:space="preserve">                         JavaScript.</w:t>
        <w:br w:type="textWrapping"/>
        <w:t xml:space="preserve">                         </w:t>
      </w:r>
      <w:r w:rsidDel="00000000" w:rsidR="00000000" w:rsidRPr="00000000">
        <w:rPr>
          <w:rFonts w:ascii="Cambria" w:cs="Cambria" w:eastAsia="Cambria" w:hAnsi="Cambria"/>
          <w:b w:val="1"/>
          <w:bCs w:val="1"/>
          <w:sz w:val="21"/>
          <w:szCs w:val="21"/>
          <w:highlight w:val="white"/>
        </w:rPr>
        <w:drawing>
          <wp:inline distB="114300" distT="114300" distL="114300" distR="114300">
            <wp:extent cx="5943600" cy="3098800"/>
            <wp:effectExtent b="0" l="0" r="0" t="0"/>
            <wp:docPr id="6"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9436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line="288"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41">
      <w:pPr>
        <w:spacing w:after="280" w:before="280" w:line="240"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9.  Select the code snippet drop-down and choose </w:t>
      </w:r>
      <w:r w:rsidDel="00000000" w:rsidR="00000000" w:rsidRPr="00000000">
        <w:rPr>
          <w:rFonts w:ascii="Cambria" w:cs="Cambria" w:eastAsia="Cambria" w:hAnsi="Cambria"/>
          <w:i w:val="1"/>
          <w:iCs w:val="1"/>
          <w:rtl w:val="0"/>
        </w:rPr>
        <w:t xml:space="preserve">Add Request Parameter</w:t>
      </w:r>
      <w:r w:rsidDel="00000000" w:rsidR="00000000" w:rsidRPr="00000000">
        <w:rPr>
          <w:rFonts w:ascii="Cambria" w:cs="Cambria" w:eastAsia="Cambria" w:hAnsi="Cambria"/>
          <w:rtl w:val="0"/>
        </w:rPr>
        <w:t xml:space="preserve">. Replace eventId     with apikey and replace QueMessage with your API key value, i.e.: </w:t>
        <w:br w:type="textWrapping"/>
        <w:t xml:space="preserve">          </w:t>
      </w:r>
    </w:p>
    <w:p w:rsidR="00000000" w:rsidDel="00000000" w:rsidP="00000000" w:rsidRDefault="00000000" w:rsidRPr="00000000" w14:paraId="00000042">
      <w:pPr>
        <w:spacing w:after="280" w:before="280" w:line="240" w:lineRule="auto"/>
        <w:ind w:left="720" w:firstLine="0"/>
        <w:jc w:val="both"/>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662488" cy="3078437"/>
            <wp:effectExtent b="0" l="0" r="0" t="0"/>
            <wp:docPr id="2"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4662488" cy="3078437"/>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280" w:before="280" w:line="240" w:lineRule="auto"/>
        <w:ind w:left="0" w:firstLine="0"/>
        <w:jc w:val="both"/>
        <w:rPr>
          <w:rFonts w:ascii="Cambria" w:cs="Cambria" w:eastAsia="Cambria" w:hAnsi="Cambria"/>
        </w:rPr>
      </w:pPr>
      <w:r w:rsidDel="00000000" w:rsidR="00000000" w:rsidRPr="00000000">
        <w:rPr>
          <w:rFonts w:ascii="Cambria" w:cs="Cambria" w:eastAsia="Cambria" w:hAnsi="Cambria"/>
          <w:rtl w:val="0"/>
        </w:rPr>
        <w:t xml:space="preserve">               10.  Click </w:t>
      </w:r>
      <w:r w:rsidDel="00000000" w:rsidR="00000000" w:rsidRPr="00000000">
        <w:rPr>
          <w:rFonts w:ascii="Cambria" w:cs="Cambria" w:eastAsia="Cambria" w:hAnsi="Cambria"/>
          <w:b w:val="1"/>
          <w:bCs w:val="1"/>
          <w:rtl w:val="0"/>
        </w:rPr>
        <w:t xml:space="preserve">SAVE OPERATION</w:t>
      </w:r>
      <w:r w:rsidDel="00000000" w:rsidR="00000000" w:rsidRPr="00000000">
        <w:rPr>
          <w:rFonts w:ascii="Cambria" w:cs="Cambria" w:eastAsia="Cambria" w:hAnsi="Cambria"/>
          <w:rtl w:val="0"/>
        </w:rPr>
        <w:t xml:space="preserve">.</w:t>
      </w:r>
    </w:p>
    <w:p w:rsidR="00000000" w:rsidDel="00000000" w:rsidP="00000000" w:rsidRDefault="00000000" w:rsidRPr="00000000" w14:paraId="00000044">
      <w:pPr>
        <w:spacing w:after="280" w:before="280" w:line="240"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Click </w:t>
      </w:r>
      <w:r w:rsidDel="00000000" w:rsidR="00000000" w:rsidRPr="00000000">
        <w:rPr>
          <w:rFonts w:ascii="Cambria" w:cs="Cambria" w:eastAsia="Cambria" w:hAnsi="Cambria"/>
          <w:b w:val="1"/>
          <w:bCs w:val="1"/>
          <w:rtl w:val="0"/>
        </w:rPr>
        <w:t xml:space="preserve">SAVE AND FETCH RESPONSE</w:t>
      </w:r>
      <w:r w:rsidDel="00000000" w:rsidR="00000000" w:rsidRPr="00000000">
        <w:rPr>
          <w:rFonts w:ascii="Cambria" w:cs="Cambria" w:eastAsia="Cambria" w:hAnsi="Cambria"/>
          <w:rtl w:val="0"/>
        </w:rPr>
        <w:t xml:space="preserve">. The </w:t>
      </w:r>
      <w:r w:rsidDel="00000000" w:rsidR="00000000" w:rsidRPr="00000000">
        <w:rPr>
          <w:rFonts w:ascii="Cambria" w:cs="Cambria" w:eastAsia="Cambria" w:hAnsi="Cambria"/>
          <w:b w:val="1"/>
          <w:bCs w:val="1"/>
          <w:rtl w:val="0"/>
        </w:rPr>
        <w:t xml:space="preserve">Output Result</w:t>
      </w:r>
      <w:r w:rsidDel="00000000" w:rsidR="00000000" w:rsidRPr="00000000">
        <w:rPr>
          <w:rFonts w:ascii="Cambria" w:cs="Cambria" w:eastAsia="Cambria" w:hAnsi="Cambria"/>
          <w:rtl w:val="0"/>
        </w:rPr>
        <w:t xml:space="preserve"> dialog appears with the response. Otherwise, the </w:t>
      </w:r>
      <w:r w:rsidDel="00000000" w:rsidR="00000000" w:rsidRPr="00000000">
        <w:rPr>
          <w:rFonts w:ascii="Cambria" w:cs="Cambria" w:eastAsia="Cambria" w:hAnsi="Cambria"/>
          <w:b w:val="1"/>
          <w:bCs w:val="1"/>
          <w:rtl w:val="0"/>
        </w:rPr>
        <w:t xml:space="preserve">Output Result</w:t>
      </w:r>
      <w:r w:rsidDel="00000000" w:rsidR="00000000" w:rsidRPr="00000000">
        <w:rPr>
          <w:rFonts w:ascii="Cambria" w:cs="Cambria" w:eastAsia="Cambria" w:hAnsi="Cambria"/>
          <w:rtl w:val="0"/>
        </w:rPr>
        <w:t xml:space="preserve"> shows an error.</w:t>
      </w:r>
    </w:p>
    <w:p w:rsidR="00000000" w:rsidDel="00000000" w:rsidP="00000000" w:rsidRDefault="00000000" w:rsidRPr="00000000" w14:paraId="00000045">
      <w:pPr>
        <w:spacing w:after="280" w:before="280" w:line="240"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Pr>
        <w:drawing>
          <wp:inline distB="114300" distT="114300" distL="114300" distR="114300">
            <wp:extent cx="5943600" cy="2971800"/>
            <wp:effectExtent b="0" l="0" r="0" t="0"/>
            <wp:docPr id="7"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288" w:lineRule="auto"/>
        <w:ind w:left="720" w:firstLine="0"/>
        <w:rPr>
          <w:rFonts w:ascii="Cambria" w:cs="Cambria" w:eastAsia="Cambria" w:hAnsi="Cambria"/>
          <w:color w:val="30353f"/>
          <w:sz w:val="20"/>
          <w:szCs w:val="20"/>
        </w:rPr>
      </w:pPr>
      <w:r w:rsidDel="00000000" w:rsidR="00000000" w:rsidRPr="00000000">
        <w:rPr>
          <w:rtl w:val="0"/>
        </w:rPr>
      </w:r>
    </w:p>
    <w:p w:rsidR="00000000" w:rsidDel="00000000" w:rsidP="00000000" w:rsidRDefault="00000000" w:rsidRPr="00000000" w14:paraId="00000047">
      <w:pPr>
        <w:pStyle w:val="Heading2"/>
        <w:keepNext w:val="0"/>
        <w:keepLines w:val="0"/>
        <w:numPr>
          <w:ilvl w:val="1"/>
          <w:numId w:val="5"/>
        </w:numPr>
        <w:spacing w:before="40" w:line="288" w:lineRule="auto"/>
        <w:ind w:left="720" w:hanging="360"/>
        <w:rPr>
          <w:rFonts w:ascii="Cambria" w:cs="Cambria" w:eastAsia="Cambria" w:hAnsi="Cambria"/>
          <w:b w:val="1"/>
          <w:bCs w:val="1"/>
          <w:color w:val="2e2e2e"/>
          <w:sz w:val="26"/>
          <w:szCs w:val="26"/>
        </w:rPr>
      </w:pPr>
      <w:r w:rsidDel="00000000" w:rsidR="00000000" w:rsidRPr="00000000">
        <w:rPr>
          <w:rFonts w:ascii="Cambria" w:cs="Cambria" w:eastAsia="Cambria" w:hAnsi="Cambria"/>
          <w:b w:val="1"/>
          <w:bCs w:val="1"/>
          <w:color w:val="2e2e2e"/>
          <w:sz w:val="26"/>
          <w:szCs w:val="26"/>
          <w:rtl w:val="0"/>
        </w:rPr>
        <w:t xml:space="preserve">Publishing the App to Volt MX Foundry</w:t>
      </w:r>
    </w:p>
    <w:p w:rsidR="00000000" w:rsidDel="00000000" w:rsidP="00000000" w:rsidRDefault="00000000" w:rsidRPr="00000000" w14:paraId="00000048">
      <w:pPr>
        <w:spacing w:after="120" w:before="120" w:line="288" w:lineRule="auto"/>
        <w:ind w:left="720" w:firstLine="0"/>
        <w:rPr>
          <w:rFonts w:ascii="Cambria" w:cs="Cambria" w:eastAsia="Cambria" w:hAnsi="Cambria"/>
        </w:rPr>
      </w:pPr>
      <w:r w:rsidDel="00000000" w:rsidR="00000000" w:rsidRPr="00000000">
        <w:rPr>
          <w:rFonts w:ascii="Cambria" w:cs="Cambria" w:eastAsia="Cambria" w:hAnsi="Cambria"/>
          <w:rtl w:val="0"/>
        </w:rPr>
        <w:t xml:space="preserve">After adding</w:t>
      </w:r>
      <w:r w:rsidDel="00000000" w:rsidR="00000000" w:rsidRPr="00000000">
        <w:rPr>
          <w:rFonts w:ascii="Cambria" w:cs="Cambria" w:eastAsia="Cambria" w:hAnsi="Cambria"/>
          <w:b w:val="1"/>
          <w:bCs w:val="1"/>
          <w:rtl w:val="0"/>
        </w:rPr>
        <w:t xml:space="preserve"> Google Gemini AI Thinking</w:t>
      </w:r>
      <w:r w:rsidDel="00000000" w:rsidR="00000000" w:rsidRPr="00000000">
        <w:rPr>
          <w:rFonts w:ascii="Cambria" w:cs="Cambria" w:eastAsia="Cambria" w:hAnsi="Cambria"/>
          <w:rtl w:val="0"/>
        </w:rPr>
        <w:t xml:space="preserve"> to your app and configuring the necessary configurations, you must publish the app to Volt MX Foundry. For more information, refer to </w:t>
      </w:r>
      <w:hyperlink r:id="rId19">
        <w:r w:rsidDel="00000000" w:rsidR="00000000" w:rsidRPr="00000000">
          <w:rPr>
            <w:rFonts w:ascii="Cambria" w:cs="Cambria" w:eastAsia="Cambria" w:hAnsi="Cambria"/>
            <w:color w:val="0000ff"/>
            <w:u w:val="single"/>
            <w:rtl w:val="0"/>
          </w:rPr>
          <w:t xml:space="preserve">Publish a Project to Volt MX Foundry.</w:t>
        </w:r>
      </w:hyperlink>
      <w:r w:rsidDel="00000000" w:rsidR="00000000" w:rsidRPr="00000000">
        <w:rPr>
          <w:rFonts w:ascii="Cambria" w:cs="Cambria" w:eastAsia="Cambria" w:hAnsi="Cambria"/>
          <w:color w:val="30353f"/>
          <w:rtl w:val="0"/>
        </w:rPr>
        <w:br w:type="textWrapping"/>
      </w:r>
      <w:r w:rsidDel="00000000" w:rsidR="00000000" w:rsidRPr="00000000">
        <w:rPr>
          <w:rFonts w:ascii="Cambria" w:cs="Cambria" w:eastAsia="Cambria" w:hAnsi="Cambria"/>
          <w:color w:val="707070"/>
          <w:rtl w:val="0"/>
        </w:rPr>
        <w:br w:type="textWrapping"/>
      </w:r>
      <w:r w:rsidDel="00000000" w:rsidR="00000000" w:rsidRPr="00000000">
        <w:rPr>
          <w:rFonts w:ascii="Cambria" w:cs="Cambria" w:eastAsia="Cambria" w:hAnsi="Cambria"/>
          <w:rtl w:val="0"/>
        </w:rPr>
        <w:t xml:space="preserve">If you want to use the services in client applications, you need to publish the app to a run-time environment.                   </w:t>
      </w:r>
      <w:r w:rsidDel="00000000" w:rsidR="00000000" w:rsidRPr="00000000">
        <w:rPr>
          <w:rFonts w:ascii="Cambria" w:cs="Cambria" w:eastAsia="Cambria" w:hAnsi="Cambria"/>
        </w:rPr>
        <w:drawing>
          <wp:inline distB="114300" distT="114300" distL="114300" distR="114300">
            <wp:extent cx="4014788" cy="2233031"/>
            <wp:effectExtent b="0" l="0" r="0" t="0"/>
            <wp:docPr id="3"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4014788" cy="2233031"/>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276" w:lineRule="auto"/>
        <w:rPr>
          <w:rFonts w:ascii="Cambria" w:cs="Cambria" w:eastAsia="Cambria" w:hAnsi="Cambria"/>
          <w:highlight w:val="white"/>
        </w:rPr>
      </w:pPr>
      <w:r w:rsidDel="00000000" w:rsidR="00000000" w:rsidRPr="00000000">
        <w:rPr>
          <w:rFonts w:ascii="Cambria" w:cs="Cambria" w:eastAsia="Cambria" w:hAnsi="Cambria"/>
          <w:b w:val="1"/>
          <w:bCs w:val="1"/>
          <w:sz w:val="26"/>
          <w:szCs w:val="26"/>
          <w:rtl w:val="0"/>
        </w:rPr>
        <w:t xml:space="preserve">Reference Document:</w:t>
      </w:r>
      <w:r w:rsidDel="00000000" w:rsidR="00000000" w:rsidRPr="00000000">
        <w:rPr>
          <w:rFonts w:ascii="Cambria" w:cs="Cambria" w:eastAsia="Cambria" w:hAnsi="Cambria"/>
          <w:highlight w:val="white"/>
          <w:rtl w:val="0"/>
        </w:rPr>
        <w:t xml:space="preserve"> </w:t>
        <w:br w:type="textWrapping"/>
      </w:r>
      <w:hyperlink r:id="rId21">
        <w:r w:rsidDel="00000000" w:rsidR="00000000" w:rsidRPr="00000000">
          <w:rPr>
            <w:rFonts w:ascii="Cambria" w:cs="Cambria" w:eastAsia="Cambria" w:hAnsi="Cambria"/>
            <w:color w:val="1155cc"/>
            <w:highlight w:val="white"/>
            <w:u w:val="single"/>
            <w:rtl w:val="0"/>
          </w:rPr>
          <w:t xml:space="preserve">https://ai.google.dev/gemini-api/docs/thinking</w:t>
        </w:r>
      </w:hyperlink>
      <w:r w:rsidDel="00000000" w:rsidR="00000000" w:rsidRPr="00000000">
        <w:rPr>
          <w:rtl w:val="0"/>
        </w:rPr>
      </w:r>
    </w:p>
    <w:p w:rsidR="00000000" w:rsidDel="00000000" w:rsidP="00000000" w:rsidRDefault="00000000" w:rsidRPr="00000000" w14:paraId="0000004A">
      <w:pPr>
        <w:spacing w:line="276" w:lineRule="auto"/>
        <w:rPr>
          <w:rFonts w:ascii="Cambria" w:cs="Cambria" w:eastAsia="Cambria" w:hAnsi="Cambria"/>
          <w:color w:val="2e2e2e"/>
          <w:highlight w:val="white"/>
        </w:rPr>
      </w:pPr>
      <w:r w:rsidDel="00000000" w:rsidR="00000000" w:rsidRPr="00000000">
        <w:rPr>
          <w:rtl w:val="0"/>
        </w:rPr>
      </w:r>
    </w:p>
    <w:p w:rsidR="00000000" w:rsidDel="00000000" w:rsidP="00000000" w:rsidRDefault="00000000" w:rsidRPr="00000000" w14:paraId="0000004B">
      <w:pPr>
        <w:spacing w:line="276" w:lineRule="auto"/>
        <w:rPr>
          <w:rFonts w:ascii="Cambria" w:cs="Cambria" w:eastAsia="Cambria" w:hAnsi="Cambria"/>
          <w:b w:val="1"/>
          <w:bCs w:val="1"/>
          <w:smallCaps w:val="1"/>
          <w:color w:val="2e2e2e"/>
          <w:sz w:val="28"/>
          <w:szCs w:val="28"/>
        </w:rPr>
      </w:pPr>
      <w:r w:rsidDel="00000000" w:rsidR="00000000" w:rsidRPr="00000000">
        <w:rPr>
          <w:rFonts w:ascii="Cambria" w:cs="Cambria" w:eastAsia="Cambria" w:hAnsi="Cambria"/>
          <w:b w:val="1"/>
          <w:bCs w:val="1"/>
          <w:smallCaps w:val="1"/>
          <w:color w:val="2e2e2e"/>
          <w:sz w:val="28"/>
          <w:szCs w:val="28"/>
          <w:rtl w:val="0"/>
        </w:rPr>
        <w:t xml:space="preserve">REVISION HISTORY</w:t>
      </w:r>
    </w:p>
    <w:p w:rsidR="00000000" w:rsidDel="00000000" w:rsidP="00000000" w:rsidRDefault="00000000" w:rsidRPr="00000000" w14:paraId="0000004C">
      <w:pPr>
        <w:spacing w:after="120" w:line="288" w:lineRule="auto"/>
        <w:ind w:left="360" w:firstLine="0"/>
        <w:rPr>
          <w:rFonts w:ascii="Cambria" w:cs="Cambria" w:eastAsia="Cambria" w:hAnsi="Cambria"/>
        </w:rPr>
      </w:pPr>
      <w:r w:rsidDel="00000000" w:rsidR="00000000" w:rsidRPr="00000000">
        <w:rPr>
          <w:rFonts w:ascii="Cambria" w:cs="Cambria" w:eastAsia="Cambria" w:hAnsi="Cambria"/>
          <w:rtl w:val="0"/>
        </w:rPr>
        <w:t xml:space="preserve">App version 1.0.0:</w:t>
      </w:r>
    </w:p>
    <w:p w:rsidR="00000000" w:rsidDel="00000000" w:rsidP="00000000" w:rsidRDefault="00000000" w:rsidRPr="00000000" w14:paraId="0000004D">
      <w:pPr>
        <w:pStyle w:val="Heading2"/>
        <w:keepNext w:val="0"/>
        <w:keepLines w:val="0"/>
        <w:numPr>
          <w:ilvl w:val="1"/>
          <w:numId w:val="5"/>
        </w:numPr>
        <w:spacing w:before="40" w:line="288" w:lineRule="auto"/>
        <w:ind w:left="720" w:hanging="360"/>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Known Issues</w:t>
      </w:r>
    </w:p>
    <w:p w:rsidR="00000000" w:rsidDel="00000000" w:rsidP="00000000" w:rsidRDefault="00000000" w:rsidRPr="00000000" w14:paraId="0000004E">
      <w:pPr>
        <w:spacing w:after="280" w:before="28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None</w:t>
      </w:r>
    </w:p>
    <w:p w:rsidR="00000000" w:rsidDel="00000000" w:rsidP="00000000" w:rsidRDefault="00000000" w:rsidRPr="00000000" w14:paraId="0000004F">
      <w:pPr>
        <w:pStyle w:val="Heading2"/>
        <w:keepNext w:val="0"/>
        <w:keepLines w:val="0"/>
        <w:numPr>
          <w:ilvl w:val="1"/>
          <w:numId w:val="5"/>
        </w:numPr>
        <w:spacing w:before="40" w:line="288" w:lineRule="auto"/>
        <w:ind w:left="720" w:hanging="360"/>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Limitations</w:t>
      </w:r>
    </w:p>
    <w:p w:rsidR="00000000" w:rsidDel="00000000" w:rsidP="00000000" w:rsidRDefault="00000000" w:rsidRPr="00000000" w14:paraId="00000050">
      <w:pPr>
        <w:spacing w:after="120" w:before="28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None</w:t>
      </w:r>
    </w:p>
    <w:p w:rsidR="00000000" w:rsidDel="00000000" w:rsidP="00000000" w:rsidRDefault="00000000" w:rsidRPr="00000000" w14:paraId="00000051">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52">
      <w:pPr>
        <w:rPr>
          <w:rFonts w:ascii="Cambria" w:cs="Cambria" w:eastAsia="Cambria" w:hAnsi="Cambria"/>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decimal"/>
      <w:lvlText w:val="%1."/>
      <w:lvlJc w:val="left"/>
      <w:pPr>
        <w:ind w:left="360" w:hanging="360"/>
      </w:pPr>
      <w:rPr>
        <w:u w:val="none"/>
      </w:rPr>
    </w:lvl>
    <w:lvl w:ilvl="1">
      <w:start w:val="1"/>
      <w:numFmt w:val="upperLetter"/>
      <w:lvlText w:val="%2."/>
      <w:lvlJc w:val="left"/>
      <w:pPr>
        <w:ind w:left="720" w:hanging="360"/>
      </w:pPr>
      <w:rPr>
        <w:u w:val="none"/>
      </w:rPr>
    </w:lvl>
    <w:lvl w:ilvl="2">
      <w:start w:val="1"/>
      <w:numFmt w:val="lowerRoman"/>
      <w:lvlText w:val="%3."/>
      <w:lvlJc w:val="right"/>
      <w:pPr>
        <w:ind w:left="1211" w:hanging="360"/>
      </w:pPr>
      <w:rPr>
        <w:u w:val="none"/>
      </w:rPr>
    </w:lvl>
    <w:lvl w:ilvl="3">
      <w:start w:val="1"/>
      <w:numFmt w:val="decimal"/>
      <w:lvlText w:val="%4."/>
      <w:lvlJc w:val="left"/>
      <w:pPr>
        <w:ind w:left="1440" w:hanging="360"/>
      </w:pPr>
      <w:rPr>
        <w:u w:val="none"/>
      </w:rPr>
    </w:lvl>
    <w:lvl w:ilvl="4">
      <w:start w:val="1"/>
      <w:numFmt w:val="lowerLetter"/>
      <w:lvlText w:val="%5."/>
      <w:lvlJc w:val="left"/>
      <w:pPr>
        <w:ind w:left="1800" w:hanging="360"/>
      </w:pPr>
      <w:rPr>
        <w:u w:val="none"/>
      </w:rPr>
    </w:lvl>
    <w:lvl w:ilvl="5">
      <w:start w:val="1"/>
      <w:numFmt w:val="lowerRoman"/>
      <w:lvlText w:val="%6."/>
      <w:lvlJc w:val="right"/>
      <w:pPr>
        <w:ind w:left="2160" w:hanging="360"/>
      </w:pPr>
      <w:rPr>
        <w:u w:val="none"/>
      </w:rPr>
    </w:lvl>
    <w:lvl w:ilvl="6">
      <w:start w:val="1"/>
      <w:numFmt w:val="decimal"/>
      <w:lvlText w:val="%7."/>
      <w:lvlJc w:val="left"/>
      <w:pPr>
        <w:ind w:left="2520" w:hanging="360"/>
      </w:pPr>
      <w:rPr>
        <w:u w:val="none"/>
      </w:rPr>
    </w:lvl>
    <w:lvl w:ilvl="7">
      <w:start w:val="1"/>
      <w:numFmt w:val="lowerLetter"/>
      <w:lvlText w:val="%8."/>
      <w:lvlJc w:val="left"/>
      <w:pPr>
        <w:ind w:left="2880" w:hanging="360"/>
      </w:pPr>
      <w:rPr>
        <w:u w:val="none"/>
      </w:rPr>
    </w:lvl>
    <w:lvl w:ilvl="8">
      <w:start w:val="1"/>
      <w:numFmt w:val="lowerRoman"/>
      <w:lvlText w:val="%9."/>
      <w:lvlJc w:val="right"/>
      <w:pPr>
        <w:ind w:left="3240" w:hanging="360"/>
      </w:pPr>
      <w:rPr>
        <w:u w:val="none"/>
      </w:rPr>
    </w:lvl>
  </w:abstractNum>
  <w:abstractNum w:abstractNumId="6">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3.png"/><Relationship Id="rId10" Type="http://schemas.openxmlformats.org/officeDocument/2006/relationships/image" Target="media/image4.png"/><Relationship Id="rId21" Type="http://schemas.openxmlformats.org/officeDocument/2006/relationships/hyperlink" Target="https://ai.google.dev/gemini-api/docs/thinking" TargetMode="External"/><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anage.hclvoltmx.com/" TargetMode="External"/><Relationship Id="rId15" Type="http://schemas.openxmlformats.org/officeDocument/2006/relationships/image" Target="media/image8.png"/><Relationship Id="rId14" Type="http://schemas.openxmlformats.org/officeDocument/2006/relationships/hyperlink" Target="https://manage.hclvoltmx.com/" TargetMode="External"/><Relationship Id="rId17" Type="http://schemas.openxmlformats.org/officeDocument/2006/relationships/image" Target="media/image9.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hyperlink" Target="https://opensource.hcltechsw.com/volt-mx-docs/docs/documentation/Iris/iris_user_guide/Content/PublishVoltMXFoundryServicesApp.html" TargetMode="External"/><Relationship Id="rId6" Type="http://schemas.openxmlformats.org/officeDocument/2006/relationships/hyperlink" Target="https://manage.hclvoltmx.com/" TargetMode="External"/><Relationship Id="rId18" Type="http://schemas.openxmlformats.org/officeDocument/2006/relationships/image" Target="media/image5.png"/><Relationship Id="rId7" Type="http://schemas.openxmlformats.org/officeDocument/2006/relationships/hyperlink" Target="https://aistudio.google.com/prompts/new_chat" TargetMode="External"/><Relationship Id="rId8" Type="http://schemas.openxmlformats.org/officeDocument/2006/relationships/hyperlink" Target="https://ai.google.dev/gemini-api/docs/think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