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88" w:lineRule="auto"/>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23-Apr-26</w:t>
      </w:r>
      <w:r w:rsidDel="00000000" w:rsidR="00000000" w:rsidRPr="00000000">
        <w:rPr>
          <w:rtl w:val="0"/>
        </w:rPr>
      </w:r>
    </w:p>
    <w:p w:rsidR="00000000" w:rsidDel="00000000" w:rsidP="00000000" w:rsidRDefault="00000000" w:rsidRPr="00000000" w14:paraId="00000002">
      <w:pPr>
        <w:pStyle w:val="Title"/>
        <w:keepNext w:val="0"/>
        <w:keepLines w:val="0"/>
        <w:pBdr>
          <w:left w:color="000000" w:space="10" w:sz="48" w:val="single"/>
        </w:pBdr>
        <w:spacing w:after="0" w:before="240" w:line="288" w:lineRule="auto"/>
        <w:rPr>
          <w:rFonts w:ascii="Cambria" w:cs="Cambria" w:eastAsia="Cambria" w:hAnsi="Cambria"/>
          <w:b w:val="1"/>
          <w:bCs w:val="1"/>
          <w:smallCaps w:val="1"/>
          <w:color w:val="2e2e2e"/>
          <w:sz w:val="48"/>
          <w:szCs w:val="48"/>
        </w:rPr>
      </w:pPr>
      <w:r w:rsidDel="00000000" w:rsidR="00000000" w:rsidRPr="00000000">
        <w:rPr>
          <w:rFonts w:ascii="Cambria" w:cs="Cambria" w:eastAsia="Cambria" w:hAnsi="Cambria"/>
          <w:b w:val="1"/>
          <w:bCs w:val="1"/>
          <w:smallCaps w:val="1"/>
          <w:color w:val="2e2e2e"/>
          <w:sz w:val="48"/>
          <w:szCs w:val="48"/>
          <w:rtl w:val="0"/>
        </w:rPr>
        <w:t xml:space="preserve">HELICONE APPLICATION</w:t>
      </w:r>
    </w:p>
    <w:p w:rsidR="00000000" w:rsidDel="00000000" w:rsidP="00000000" w:rsidRDefault="00000000" w:rsidRPr="00000000" w14:paraId="00000003">
      <w:pPr>
        <w:pStyle w:val="Title"/>
        <w:keepNext w:val="0"/>
        <w:keepLines w:val="0"/>
        <w:pBdr>
          <w:left w:color="000000" w:space="10" w:sz="48" w:val="single"/>
        </w:pBdr>
        <w:spacing w:after="0" w:line="288" w:lineRule="auto"/>
        <w:rPr>
          <w:rFonts w:ascii="Cambria" w:cs="Cambria" w:eastAsia="Cambria" w:hAnsi="Cambria"/>
          <w:b w:val="1"/>
          <w:bCs w:val="1"/>
          <w:smallCaps w:val="1"/>
          <w:color w:val="2e2e2e"/>
          <w:sz w:val="38"/>
          <w:szCs w:val="38"/>
        </w:rPr>
      </w:pPr>
      <w:r w:rsidDel="00000000" w:rsidR="00000000" w:rsidRPr="00000000">
        <w:rPr>
          <w:rFonts w:ascii="Cambria" w:cs="Cambria" w:eastAsia="Cambria" w:hAnsi="Cambria"/>
          <w:b w:val="1"/>
          <w:bCs w:val="1"/>
          <w:smallCaps w:val="1"/>
          <w:color w:val="2e2e2e"/>
          <w:sz w:val="38"/>
          <w:szCs w:val="38"/>
          <w:rtl w:val="0"/>
        </w:rPr>
        <w:t xml:space="preserve">VERSION: 1.0.0</w:t>
      </w:r>
    </w:p>
    <w:p w:rsidR="00000000" w:rsidDel="00000000" w:rsidP="00000000" w:rsidRDefault="00000000" w:rsidRPr="00000000" w14:paraId="00000004">
      <w:pPr>
        <w:pStyle w:val="Heading1"/>
        <w:keepNext w:val="0"/>
        <w:keepLines w:val="0"/>
        <w:numPr>
          <w:ilvl w:val="0"/>
          <w:numId w:val="7"/>
        </w:numPr>
        <w:spacing w:after="60" w:before="600" w:line="288" w:lineRule="auto"/>
        <w:ind w:left="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OVERVIEW</w:t>
      </w:r>
    </w:p>
    <w:p w:rsidR="00000000" w:rsidDel="00000000" w:rsidP="00000000" w:rsidRDefault="00000000" w:rsidRPr="00000000" w14:paraId="00000005">
      <w:pPr>
        <w:spacing w:after="120" w:line="288" w:lineRule="auto"/>
        <w:ind w:left="36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Helicone</w:t>
      </w:r>
      <w:r w:rsidDel="00000000" w:rsidR="00000000" w:rsidRPr="00000000">
        <w:rPr>
          <w:rFonts w:ascii="Cambria" w:cs="Cambria" w:eastAsia="Cambria" w:hAnsi="Cambria"/>
          <w:rtl w:val="0"/>
        </w:rPr>
        <w:t xml:space="preserve"> is an observability and monitoring platform designed for applications using large language models (LLMs). It provides developers with tools to log, track, and analyze API requests and responses across different AI providers such as OpenAI, Anthropic, and Mistral AI. By integrating Helicone as a proxy or middleware, developers can capture detailed insights including request latency, token usage, cost tracking, and error rates.</w:t>
      </w:r>
    </w:p>
    <w:p w:rsidR="00000000" w:rsidDel="00000000" w:rsidP="00000000" w:rsidRDefault="00000000" w:rsidRPr="00000000" w14:paraId="00000006">
      <w:pPr>
        <w:spacing w:after="120" w:line="288"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The platform enables iterative debugging and optimization by allowing developers to inspect prompts, compare responses, and monitor performance over time. It also supports features like caching, retries, rate limiting, and analytics dashboards for better control and reliability of AI-powered systems. This makes Helicone especially useful for building and scaling applications such as chatbots, AI assistants, content generation tools, and other LLM-driven solutions while maintaining visibility, cost efficiency, and performance monitoring.</w:t>
      </w:r>
      <w:r w:rsidDel="00000000" w:rsidR="00000000" w:rsidRPr="00000000">
        <w:rPr>
          <w:rtl w:val="0"/>
        </w:rPr>
      </w:r>
    </w:p>
    <w:p w:rsidR="00000000" w:rsidDel="00000000" w:rsidP="00000000" w:rsidRDefault="00000000" w:rsidRPr="00000000" w14:paraId="00000007">
      <w:pPr>
        <w:pStyle w:val="Heading2"/>
        <w:keepNext w:val="0"/>
        <w:keepLines w:val="0"/>
        <w:numPr>
          <w:ilvl w:val="1"/>
          <w:numId w:val="7"/>
        </w:numPr>
        <w:spacing w:before="40" w:line="288"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Use case:</w:t>
      </w:r>
    </w:p>
    <w:p w:rsidR="00000000" w:rsidDel="00000000" w:rsidP="00000000" w:rsidRDefault="00000000" w:rsidRPr="00000000" w14:paraId="00000008">
      <w:pPr>
        <w:numPr>
          <w:ilvl w:val="0"/>
          <w:numId w:val="2"/>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Multi-Model Chatbots &amp; Virtual Assistants</w:t>
      </w:r>
      <w:r w:rsidDel="00000000" w:rsidR="00000000" w:rsidRPr="00000000">
        <w:rPr>
          <w:rFonts w:ascii="Cambria" w:cs="Cambria" w:eastAsia="Cambria" w:hAnsi="Cambria"/>
          <w:rtl w:val="0"/>
        </w:rPr>
        <w:t xml:space="preserve"> – Build conversational AI by routing requests to models like Llama, Mistral, or providers such as OpenAI and Anthropic through a single API.</w:t>
      </w:r>
    </w:p>
    <w:p w:rsidR="00000000" w:rsidDel="00000000" w:rsidP="00000000" w:rsidRDefault="00000000" w:rsidRPr="00000000" w14:paraId="00000009">
      <w:pPr>
        <w:numPr>
          <w:ilvl w:val="0"/>
          <w:numId w:val="2"/>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Unified Text Generation &amp; Summarization</w:t>
      </w:r>
      <w:r w:rsidDel="00000000" w:rsidR="00000000" w:rsidRPr="00000000">
        <w:rPr>
          <w:rFonts w:ascii="Cambria" w:cs="Cambria" w:eastAsia="Cambria" w:hAnsi="Cambria"/>
          <w:rtl w:val="0"/>
        </w:rPr>
        <w:t xml:space="preserve"> – Generate content such as emails, blogs, and summaries using different models via one OpenAI-compatible interface.</w:t>
      </w:r>
    </w:p>
    <w:p w:rsidR="00000000" w:rsidDel="00000000" w:rsidP="00000000" w:rsidRDefault="00000000" w:rsidRPr="00000000" w14:paraId="0000000A">
      <w:pPr>
        <w:numPr>
          <w:ilvl w:val="0"/>
          <w:numId w:val="2"/>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Smart Model Routing &amp; Optimization</w:t>
      </w:r>
      <w:r w:rsidDel="00000000" w:rsidR="00000000" w:rsidRPr="00000000">
        <w:rPr>
          <w:rFonts w:ascii="Cambria" w:cs="Cambria" w:eastAsia="Cambria" w:hAnsi="Cambria"/>
          <w:rtl w:val="0"/>
        </w:rPr>
        <w:t xml:space="preserve"> – Dynamically route requests to the best-performing or lowest-cost model based on latency, pricing, or use case requirements.</w:t>
      </w:r>
    </w:p>
    <w:p w:rsidR="00000000" w:rsidDel="00000000" w:rsidP="00000000" w:rsidRDefault="00000000" w:rsidRPr="00000000" w14:paraId="0000000B">
      <w:pPr>
        <w:numPr>
          <w:ilvl w:val="0"/>
          <w:numId w:val="2"/>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AI Request Logging &amp; Monitoring</w:t>
      </w:r>
      <w:r w:rsidDel="00000000" w:rsidR="00000000" w:rsidRPr="00000000">
        <w:rPr>
          <w:rFonts w:ascii="Cambria" w:cs="Cambria" w:eastAsia="Cambria" w:hAnsi="Cambria"/>
          <w:rtl w:val="0"/>
        </w:rPr>
        <w:t xml:space="preserve"> – Track all API requests and responses with detailed logs, enabling debugging, auditing, and performance analysis.</w:t>
      </w:r>
    </w:p>
    <w:p w:rsidR="00000000" w:rsidDel="00000000" w:rsidP="00000000" w:rsidRDefault="00000000" w:rsidRPr="00000000" w14:paraId="0000000C">
      <w:pPr>
        <w:numPr>
          <w:ilvl w:val="0"/>
          <w:numId w:val="2"/>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Cost Tracking &amp; Usage Analytics</w:t>
      </w:r>
      <w:r w:rsidDel="00000000" w:rsidR="00000000" w:rsidRPr="00000000">
        <w:rPr>
          <w:rFonts w:ascii="Cambria" w:cs="Cambria" w:eastAsia="Cambria" w:hAnsi="Cambria"/>
          <w:rtl w:val="0"/>
        </w:rPr>
        <w:t xml:space="preserve"> – Monitor token usage and costs across multiple providers to optimize spending and improve efficiency.</w:t>
      </w:r>
    </w:p>
    <w:p w:rsidR="00000000" w:rsidDel="00000000" w:rsidP="00000000" w:rsidRDefault="00000000" w:rsidRPr="00000000" w14:paraId="0000000D">
      <w:pPr>
        <w:numPr>
          <w:ilvl w:val="0"/>
          <w:numId w:val="2"/>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Caching &amp; Performance Optimization</w:t>
      </w:r>
      <w:r w:rsidDel="00000000" w:rsidR="00000000" w:rsidRPr="00000000">
        <w:rPr>
          <w:rFonts w:ascii="Cambria" w:cs="Cambria" w:eastAsia="Cambria" w:hAnsi="Cambria"/>
          <w:rtl w:val="0"/>
        </w:rPr>
        <w:t xml:space="preserve"> – Reduce latency and cost by caching repeated AI responses and reusing them when applicable.</w:t>
      </w:r>
    </w:p>
    <w:p w:rsidR="00000000" w:rsidDel="00000000" w:rsidP="00000000" w:rsidRDefault="00000000" w:rsidRPr="00000000" w14:paraId="0000000E">
      <w:pPr>
        <w:numPr>
          <w:ilvl w:val="0"/>
          <w:numId w:val="2"/>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Failover &amp; Reliability Handling</w:t>
      </w:r>
      <w:r w:rsidDel="00000000" w:rsidR="00000000" w:rsidRPr="00000000">
        <w:rPr>
          <w:rFonts w:ascii="Cambria" w:cs="Cambria" w:eastAsia="Cambria" w:hAnsi="Cambria"/>
          <w:rtl w:val="0"/>
        </w:rPr>
        <w:t xml:space="preserve"> – Automatically retry or switch providers if a request fails, ensuring high availability for AI applications.</w:t>
      </w:r>
    </w:p>
    <w:p w:rsidR="00000000" w:rsidDel="00000000" w:rsidP="00000000" w:rsidRDefault="00000000" w:rsidRPr="00000000" w14:paraId="0000000F">
      <w:pPr>
        <w:numPr>
          <w:ilvl w:val="0"/>
          <w:numId w:val="2"/>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Prompt Testing &amp; Experimentation</w:t>
      </w:r>
      <w:r w:rsidDel="00000000" w:rsidR="00000000" w:rsidRPr="00000000">
        <w:rPr>
          <w:rFonts w:ascii="Cambria" w:cs="Cambria" w:eastAsia="Cambria" w:hAnsi="Cambria"/>
          <w:rtl w:val="0"/>
        </w:rPr>
        <w:t xml:space="preserve"> – Iteratively test prompts across different models and compare outputs to improve quality and accuracy.</w:t>
      </w:r>
    </w:p>
    <w:p w:rsidR="00000000" w:rsidDel="00000000" w:rsidP="00000000" w:rsidRDefault="00000000" w:rsidRPr="00000000" w14:paraId="00000010">
      <w:pPr>
        <w:numPr>
          <w:ilvl w:val="0"/>
          <w:numId w:val="2"/>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Multimodal AI Applications</w:t>
      </w:r>
      <w:r w:rsidDel="00000000" w:rsidR="00000000" w:rsidRPr="00000000">
        <w:rPr>
          <w:rFonts w:ascii="Cambria" w:cs="Cambria" w:eastAsia="Cambria" w:hAnsi="Cambria"/>
          <w:rtl w:val="0"/>
        </w:rPr>
        <w:t xml:space="preserve"> – Build applications that support text and image inputs by integrating multiple providers through a single gateway.</w:t>
      </w:r>
    </w:p>
    <w:p w:rsidR="00000000" w:rsidDel="00000000" w:rsidP="00000000" w:rsidRDefault="00000000" w:rsidRPr="00000000" w14:paraId="00000011">
      <w:pPr>
        <w:numPr>
          <w:ilvl w:val="0"/>
          <w:numId w:val="2"/>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AI Observability &amp; Debugging Tools</w:t>
      </w:r>
      <w:r w:rsidDel="00000000" w:rsidR="00000000" w:rsidRPr="00000000">
        <w:rPr>
          <w:rFonts w:ascii="Cambria" w:cs="Cambria" w:eastAsia="Cambria" w:hAnsi="Cambria"/>
          <w:rtl w:val="0"/>
        </w:rPr>
        <w:t xml:space="preserve"> – Gain insights into request performance, latency, and errors with dashboards and analytics.</w:t>
      </w:r>
    </w:p>
    <w:p w:rsidR="00000000" w:rsidDel="00000000" w:rsidP="00000000" w:rsidRDefault="00000000" w:rsidRPr="00000000" w14:paraId="00000012">
      <w:pPr>
        <w:numPr>
          <w:ilvl w:val="0"/>
          <w:numId w:val="2"/>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Scalable AI Integrations</w:t>
      </w:r>
      <w:r w:rsidDel="00000000" w:rsidR="00000000" w:rsidRPr="00000000">
        <w:rPr>
          <w:rFonts w:ascii="Cambria" w:cs="Cambria" w:eastAsia="Cambria" w:hAnsi="Cambria"/>
          <w:rtl w:val="0"/>
        </w:rPr>
        <w:t xml:space="preserve"> – Easily integrate AI into web and mobile applications using REST APIs without managing multiple provider SDKs.</w:t>
      </w:r>
      <w:r w:rsidDel="00000000" w:rsidR="00000000" w:rsidRPr="00000000">
        <w:rPr>
          <w:rFonts w:ascii="Cambria" w:cs="Cambria" w:eastAsia="Cambria" w:hAnsi="Cambria"/>
          <w:rtl w:val="0"/>
        </w:rPr>
        <w:t xml:space="preserve"> </w:t>
      </w:r>
    </w:p>
    <w:p w:rsidR="00000000" w:rsidDel="00000000" w:rsidP="00000000" w:rsidRDefault="00000000" w:rsidRPr="00000000" w14:paraId="00000013">
      <w:pPr>
        <w:pStyle w:val="Heading2"/>
        <w:keepNext w:val="0"/>
        <w:keepLines w:val="0"/>
        <w:numPr>
          <w:ilvl w:val="1"/>
          <w:numId w:val="7"/>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 xml:space="preserve">Features:</w:t>
      </w:r>
    </w:p>
    <w:p w:rsidR="00000000" w:rsidDel="00000000" w:rsidP="00000000" w:rsidRDefault="00000000" w:rsidRPr="00000000" w14:paraId="00000014">
      <w:pPr>
        <w:numPr>
          <w:ilvl w:val="0"/>
          <w:numId w:val="10"/>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Multiple Model Access:</w:t>
        <w:br w:type="textWrapping"/>
      </w:r>
      <w:r w:rsidDel="00000000" w:rsidR="00000000" w:rsidRPr="00000000">
        <w:rPr>
          <w:rFonts w:ascii="Cambria" w:cs="Cambria" w:eastAsia="Cambria" w:hAnsi="Cambria"/>
          <w:rtl w:val="0"/>
        </w:rPr>
        <w:t xml:space="preserve"> Access a wide range of AI models from providers like OpenAI, Anthropic, Google, and open models such as Llama and Mistral through a single unified API gateway.</w:t>
      </w:r>
    </w:p>
    <w:p w:rsidR="00000000" w:rsidDel="00000000" w:rsidP="00000000" w:rsidRDefault="00000000" w:rsidRPr="00000000" w14:paraId="00000015">
      <w:pPr>
        <w:numPr>
          <w:ilvl w:val="0"/>
          <w:numId w:val="10"/>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Unified Text Generation &amp; Chat:</w:t>
        <w:br w:type="textWrapping"/>
      </w:r>
      <w:r w:rsidDel="00000000" w:rsidR="00000000" w:rsidRPr="00000000">
        <w:rPr>
          <w:rFonts w:ascii="Cambria" w:cs="Cambria" w:eastAsia="Cambria" w:hAnsi="Cambria"/>
          <w:rtl w:val="0"/>
        </w:rPr>
        <w:t xml:space="preserve"> Generate high-quality text, perform chat completions, summarization, and conversational AI interactions using an OpenAI-compatible API format.</w:t>
      </w:r>
    </w:p>
    <w:p w:rsidR="00000000" w:rsidDel="00000000" w:rsidP="00000000" w:rsidRDefault="00000000" w:rsidRPr="00000000" w14:paraId="00000016">
      <w:pPr>
        <w:numPr>
          <w:ilvl w:val="0"/>
          <w:numId w:val="10"/>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Smart Model Routing:</w:t>
        <w:br w:type="textWrapping"/>
      </w:r>
      <w:r w:rsidDel="00000000" w:rsidR="00000000" w:rsidRPr="00000000">
        <w:rPr>
          <w:rFonts w:ascii="Cambria" w:cs="Cambria" w:eastAsia="Cambria" w:hAnsi="Cambria"/>
          <w:rtl w:val="0"/>
        </w:rPr>
        <w:t xml:space="preserve"> Dynamically route requests to different models or providers based on cost, latency, or performance requirements for optimized results.</w:t>
      </w:r>
    </w:p>
    <w:p w:rsidR="00000000" w:rsidDel="00000000" w:rsidP="00000000" w:rsidRDefault="00000000" w:rsidRPr="00000000" w14:paraId="00000017">
      <w:pPr>
        <w:numPr>
          <w:ilvl w:val="0"/>
          <w:numId w:val="10"/>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AI Request Logging &amp; Observability:</w:t>
        <w:br w:type="textWrapping"/>
      </w:r>
      <w:r w:rsidDel="00000000" w:rsidR="00000000" w:rsidRPr="00000000">
        <w:rPr>
          <w:rFonts w:ascii="Cambria" w:cs="Cambria" w:eastAsia="Cambria" w:hAnsi="Cambria"/>
          <w:rtl w:val="0"/>
        </w:rPr>
        <w:t xml:space="preserve"> Track and monitor all API requests and responses with detailed logs, enabling debugging, auditing, and performance analysis.</w:t>
      </w:r>
    </w:p>
    <w:p w:rsidR="00000000" w:rsidDel="00000000" w:rsidP="00000000" w:rsidRDefault="00000000" w:rsidRPr="00000000" w14:paraId="00000018">
      <w:pPr>
        <w:numPr>
          <w:ilvl w:val="0"/>
          <w:numId w:val="10"/>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Cost Tracking &amp; Usage Analytics:</w:t>
        <w:br w:type="textWrapping"/>
      </w:r>
      <w:r w:rsidDel="00000000" w:rsidR="00000000" w:rsidRPr="00000000">
        <w:rPr>
          <w:rFonts w:ascii="Cambria" w:cs="Cambria" w:eastAsia="Cambria" w:hAnsi="Cambria"/>
          <w:rtl w:val="0"/>
        </w:rPr>
        <w:t xml:space="preserve"> Monitor token usage, request counts, and overall costs across multiple providers to optimize budget and usage.</w:t>
      </w:r>
    </w:p>
    <w:p w:rsidR="00000000" w:rsidDel="00000000" w:rsidP="00000000" w:rsidRDefault="00000000" w:rsidRPr="00000000" w14:paraId="00000019">
      <w:pPr>
        <w:numPr>
          <w:ilvl w:val="0"/>
          <w:numId w:val="10"/>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Caching &amp; Performance Optimization:</w:t>
        <w:br w:type="textWrapping"/>
      </w:r>
      <w:r w:rsidDel="00000000" w:rsidR="00000000" w:rsidRPr="00000000">
        <w:rPr>
          <w:rFonts w:ascii="Cambria" w:cs="Cambria" w:eastAsia="Cambria" w:hAnsi="Cambria"/>
          <w:rtl w:val="0"/>
        </w:rPr>
        <w:t xml:space="preserve"> Improve response time and reduce costs by caching repeated requests and reusing responses when applicable.</w:t>
      </w:r>
    </w:p>
    <w:p w:rsidR="00000000" w:rsidDel="00000000" w:rsidP="00000000" w:rsidRDefault="00000000" w:rsidRPr="00000000" w14:paraId="0000001A">
      <w:pPr>
        <w:numPr>
          <w:ilvl w:val="0"/>
          <w:numId w:val="10"/>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Failover &amp; Reliability Handling:</w:t>
        <w:br w:type="textWrapping"/>
      </w:r>
      <w:r w:rsidDel="00000000" w:rsidR="00000000" w:rsidRPr="00000000">
        <w:rPr>
          <w:rFonts w:ascii="Cambria" w:cs="Cambria" w:eastAsia="Cambria" w:hAnsi="Cambria"/>
          <w:rtl w:val="0"/>
        </w:rPr>
        <w:t xml:space="preserve"> Ensure high availability with automatic retries and fallback to alternative providers if a request fails.</w:t>
      </w:r>
    </w:p>
    <w:p w:rsidR="00000000" w:rsidDel="00000000" w:rsidP="00000000" w:rsidRDefault="00000000" w:rsidRPr="00000000" w14:paraId="0000001B">
      <w:pPr>
        <w:numPr>
          <w:ilvl w:val="0"/>
          <w:numId w:val="10"/>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OpenAI-Compatible REST API:</w:t>
        <w:br w:type="textWrapping"/>
      </w:r>
      <w:r w:rsidDel="00000000" w:rsidR="00000000" w:rsidRPr="00000000">
        <w:rPr>
          <w:rFonts w:ascii="Cambria" w:cs="Cambria" w:eastAsia="Cambria" w:hAnsi="Cambria"/>
          <w:rtl w:val="0"/>
        </w:rPr>
        <w:t xml:space="preserve"> Easily integrate with existing applications using standard HTTP requests and JSON responses without major code changes.</w:t>
      </w:r>
    </w:p>
    <w:p w:rsidR="00000000" w:rsidDel="00000000" w:rsidP="00000000" w:rsidRDefault="00000000" w:rsidRPr="00000000" w14:paraId="0000001C">
      <w:pPr>
        <w:numPr>
          <w:ilvl w:val="0"/>
          <w:numId w:val="10"/>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Prompt Testing &amp; Experimentation:</w:t>
        <w:br w:type="textWrapping"/>
      </w:r>
      <w:r w:rsidDel="00000000" w:rsidR="00000000" w:rsidRPr="00000000">
        <w:rPr>
          <w:rFonts w:ascii="Cambria" w:cs="Cambria" w:eastAsia="Cambria" w:hAnsi="Cambria"/>
          <w:rtl w:val="0"/>
        </w:rPr>
        <w:t xml:space="preserve"> Test and compare prompts across multiple models to evaluate output quality and refine AI responses.</w:t>
      </w:r>
    </w:p>
    <w:p w:rsidR="00000000" w:rsidDel="00000000" w:rsidP="00000000" w:rsidRDefault="00000000" w:rsidRPr="00000000" w14:paraId="0000001D">
      <w:pPr>
        <w:numPr>
          <w:ilvl w:val="0"/>
          <w:numId w:val="10"/>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Scalable &amp; Developer-Friendly:</w:t>
        <w:br w:type="textWrapping"/>
      </w:r>
      <w:r w:rsidDel="00000000" w:rsidR="00000000" w:rsidRPr="00000000">
        <w:rPr>
          <w:rFonts w:ascii="Cambria" w:cs="Cambria" w:eastAsia="Cambria" w:hAnsi="Cambria"/>
          <w:rtl w:val="0"/>
        </w:rPr>
        <w:t xml:space="preserve"> Provides a flexible and scalable infrastructure for building AI-powered applications without managing multiple APIs separately.</w:t>
      </w:r>
      <w:r w:rsidDel="00000000" w:rsidR="00000000" w:rsidRPr="00000000">
        <w:rPr>
          <w:rtl w:val="0"/>
        </w:rPr>
      </w:r>
    </w:p>
    <w:p w:rsidR="00000000" w:rsidDel="00000000" w:rsidP="00000000" w:rsidRDefault="00000000" w:rsidRPr="00000000" w14:paraId="0000001E">
      <w:pPr>
        <w:pStyle w:val="Heading2"/>
        <w:keepNext w:val="0"/>
        <w:keepLines w:val="0"/>
        <w:numPr>
          <w:ilvl w:val="1"/>
          <w:numId w:val="7"/>
        </w:numPr>
        <w:spacing w:before="40" w:line="288"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Percentage of re-use:</w:t>
      </w:r>
    </w:p>
    <w:p w:rsidR="00000000" w:rsidDel="00000000" w:rsidP="00000000" w:rsidRDefault="00000000" w:rsidRPr="00000000" w14:paraId="0000001F">
      <w:pPr>
        <w:spacing w:after="12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80%  </w:t>
      </w:r>
    </w:p>
    <w:p w:rsidR="00000000" w:rsidDel="00000000" w:rsidP="00000000" w:rsidRDefault="00000000" w:rsidRPr="00000000" w14:paraId="00000020">
      <w:pPr>
        <w:pStyle w:val="Heading1"/>
        <w:keepNext w:val="0"/>
        <w:keepLines w:val="0"/>
        <w:numPr>
          <w:ilvl w:val="0"/>
          <w:numId w:val="7"/>
        </w:numPr>
        <w:spacing w:after="60" w:before="600" w:line="288" w:lineRule="auto"/>
        <w:ind w:left="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GETTING STARTED</w:t>
      </w:r>
    </w:p>
    <w:p w:rsidR="00000000" w:rsidDel="00000000" w:rsidP="00000000" w:rsidRDefault="00000000" w:rsidRPr="00000000" w14:paraId="00000021">
      <w:pPr>
        <w:pStyle w:val="Heading2"/>
        <w:keepNext w:val="0"/>
        <w:keepLines w:val="0"/>
        <w:numPr>
          <w:ilvl w:val="1"/>
          <w:numId w:val="7"/>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Prerequisites</w:t>
      </w:r>
      <w:r w:rsidDel="00000000" w:rsidR="00000000" w:rsidRPr="00000000">
        <w:rPr>
          <w:rtl w:val="0"/>
        </w:rPr>
      </w:r>
    </w:p>
    <w:p w:rsidR="00000000" w:rsidDel="00000000" w:rsidP="00000000" w:rsidRDefault="00000000" w:rsidRPr="00000000" w14:paraId="00000022">
      <w:pPr>
        <w:widowControl w:val="0"/>
        <w:spacing w:after="240" w:before="240" w:lineRule="auto"/>
        <w:ind w:left="0" w:firstLine="0"/>
        <w:rPr>
          <w:rFonts w:ascii="Cambria" w:cs="Cambria" w:eastAsia="Cambria" w:hAnsi="Cambria"/>
        </w:rPr>
      </w:pPr>
      <w:r w:rsidDel="00000000" w:rsidR="00000000" w:rsidRPr="00000000">
        <w:rPr>
          <w:rFonts w:ascii="Cambria" w:cs="Cambria" w:eastAsia="Cambria" w:hAnsi="Cambria"/>
          <w:rtl w:val="0"/>
        </w:rPr>
        <w:tab/>
        <w:t xml:space="preserve">Before you start using the </w:t>
      </w:r>
      <w:r w:rsidDel="00000000" w:rsidR="00000000" w:rsidRPr="00000000">
        <w:rPr>
          <w:rFonts w:ascii="Cambria" w:cs="Cambria" w:eastAsia="Cambria" w:hAnsi="Cambria"/>
          <w:b w:val="1"/>
          <w:bCs w:val="1"/>
          <w:rtl w:val="0"/>
        </w:rPr>
        <w:t xml:space="preserve">Helicone </w:t>
      </w:r>
      <w:r w:rsidDel="00000000" w:rsidR="00000000" w:rsidRPr="00000000">
        <w:rPr>
          <w:rFonts w:ascii="Cambria" w:cs="Cambria" w:eastAsia="Cambria" w:hAnsi="Cambria"/>
          <w:rtl w:val="0"/>
        </w:rPr>
        <w:t xml:space="preserve">Adapter, ensure you have the following:</w:t>
      </w:r>
    </w:p>
    <w:p w:rsidR="00000000" w:rsidDel="00000000" w:rsidP="00000000" w:rsidRDefault="00000000" w:rsidRPr="00000000" w14:paraId="00000023">
      <w:pPr>
        <w:numPr>
          <w:ilvl w:val="0"/>
          <w:numId w:val="3"/>
        </w:numPr>
        <w:spacing w:line="259" w:lineRule="auto"/>
        <w:ind w:left="1440" w:hanging="360"/>
        <w:jc w:val="both"/>
        <w:rPr>
          <w:rFonts w:ascii="Cambria" w:cs="Cambria" w:eastAsia="Cambria" w:hAnsi="Cambria"/>
          <w:sz w:val="20"/>
          <w:szCs w:val="20"/>
        </w:rPr>
      </w:pPr>
      <w:hyperlink r:id="rId6">
        <w:r w:rsidDel="00000000" w:rsidR="00000000" w:rsidRPr="00000000">
          <w:rPr>
            <w:rFonts w:ascii="Cambria" w:cs="Cambria" w:eastAsia="Cambria" w:hAnsi="Cambria"/>
            <w:color w:val="0000ff"/>
            <w:u w:val="single"/>
            <w:rtl w:val="0"/>
          </w:rPr>
          <w:t xml:space="preserve">HCL Foundry</w:t>
        </w:r>
      </w:hyperlink>
      <w:r w:rsidDel="00000000" w:rsidR="00000000" w:rsidRPr="00000000">
        <w:rPr>
          <w:rtl w:val="0"/>
        </w:rPr>
      </w:r>
    </w:p>
    <w:p w:rsidR="00000000" w:rsidDel="00000000" w:rsidP="00000000" w:rsidRDefault="00000000" w:rsidRPr="00000000" w14:paraId="00000024">
      <w:pPr>
        <w:numPr>
          <w:ilvl w:val="0"/>
          <w:numId w:val="3"/>
        </w:numPr>
        <w:spacing w:line="259"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Helicone API Key Account </w:t>
      </w:r>
      <w:r w:rsidDel="00000000" w:rsidR="00000000" w:rsidRPr="00000000">
        <w:rPr>
          <w:rFonts w:ascii="Cambria" w:cs="Cambria" w:eastAsia="Cambria" w:hAnsi="Cambria"/>
          <w:sz w:val="20"/>
          <w:szCs w:val="20"/>
          <w:rtl w:val="0"/>
        </w:rPr>
        <w:t xml:space="preserve">- </w:t>
      </w:r>
      <w:hyperlink r:id="rId7">
        <w:r w:rsidDel="00000000" w:rsidR="00000000" w:rsidRPr="00000000">
          <w:rPr>
            <w:rFonts w:ascii="Cambria" w:cs="Cambria" w:eastAsia="Cambria" w:hAnsi="Cambria"/>
            <w:color w:val="1155cc"/>
            <w:u w:val="single"/>
            <w:rtl w:val="0"/>
          </w:rPr>
          <w:t xml:space="preserve">Get a Helicone API key</w:t>
        </w:r>
      </w:hyperlink>
      <w:r w:rsidDel="00000000" w:rsidR="00000000" w:rsidRPr="00000000">
        <w:rPr>
          <w:rtl w:val="0"/>
        </w:rPr>
      </w:r>
    </w:p>
    <w:p w:rsidR="00000000" w:rsidDel="00000000" w:rsidP="00000000" w:rsidRDefault="00000000" w:rsidRPr="00000000" w14:paraId="00000025">
      <w:pPr>
        <w:spacing w:line="259" w:lineRule="auto"/>
        <w:jc w:val="both"/>
        <w:rPr>
          <w:rFonts w:ascii="Cambria" w:cs="Cambria" w:eastAsia="Cambria" w:hAnsi="Cambria"/>
        </w:rPr>
      </w:pPr>
      <w:r w:rsidDel="00000000" w:rsidR="00000000" w:rsidRPr="00000000">
        <w:rPr>
          <w:rFonts w:ascii="Cambria" w:cs="Cambria" w:eastAsia="Cambria" w:hAnsi="Cambria"/>
          <w:rtl w:val="0"/>
        </w:rPr>
        <w:tab/>
      </w:r>
    </w:p>
    <w:p w:rsidR="00000000" w:rsidDel="00000000" w:rsidP="00000000" w:rsidRDefault="00000000" w:rsidRPr="00000000" w14:paraId="00000026">
      <w:pPr>
        <w:spacing w:line="259" w:lineRule="auto"/>
        <w:jc w:val="both"/>
        <w:rPr>
          <w:rFonts w:ascii="Cambria" w:cs="Cambria" w:eastAsia="Cambria" w:hAnsi="Cambria"/>
          <w:b w:val="1"/>
          <w:bCs w:val="1"/>
        </w:rPr>
      </w:pPr>
      <w:r w:rsidDel="00000000" w:rsidR="00000000" w:rsidRPr="00000000">
        <w:rPr>
          <w:rFonts w:ascii="Cambria" w:cs="Cambria" w:eastAsia="Cambria" w:hAnsi="Cambria"/>
          <w:rtl w:val="0"/>
        </w:rPr>
        <w:tab/>
      </w:r>
      <w:r w:rsidDel="00000000" w:rsidR="00000000" w:rsidRPr="00000000">
        <w:rPr>
          <w:rFonts w:ascii="Cambria" w:cs="Cambria" w:eastAsia="Cambria" w:hAnsi="Cambria"/>
          <w:b w:val="1"/>
          <w:bCs w:val="1"/>
          <w:rtl w:val="0"/>
        </w:rPr>
        <w:t xml:space="preserve">Step 1: Create a Helicone Account</w:t>
      </w:r>
    </w:p>
    <w:p w:rsidR="00000000" w:rsidDel="00000000" w:rsidP="00000000" w:rsidRDefault="00000000" w:rsidRPr="00000000" w14:paraId="00000027">
      <w:pPr>
        <w:numPr>
          <w:ilvl w:val="0"/>
          <w:numId w:val="1"/>
        </w:numPr>
        <w:spacing w:after="0" w:afterAutospacing="0" w:before="240" w:line="259" w:lineRule="auto"/>
        <w:ind w:left="1440" w:hanging="360"/>
        <w:rPr>
          <w:rFonts w:ascii="Cambria" w:cs="Cambria" w:eastAsia="Cambria" w:hAnsi="Cambria"/>
        </w:rPr>
      </w:pPr>
      <w:r w:rsidDel="00000000" w:rsidR="00000000" w:rsidRPr="00000000">
        <w:rPr>
          <w:rFonts w:ascii="Cambria" w:cs="Cambria" w:eastAsia="Cambria" w:hAnsi="Cambria"/>
          <w:rtl w:val="0"/>
        </w:rPr>
        <w:t xml:space="preserve">Navigate to the </w:t>
      </w:r>
      <w:hyperlink r:id="rId8">
        <w:r w:rsidDel="00000000" w:rsidR="00000000" w:rsidRPr="00000000">
          <w:rPr>
            <w:rFonts w:ascii="Cambria" w:cs="Cambria" w:eastAsia="Cambria" w:hAnsi="Cambria"/>
            <w:color w:val="1155cc"/>
            <w:u w:val="single"/>
            <w:rtl w:val="0"/>
          </w:rPr>
          <w:t xml:space="preserve">Helicone website</w:t>
        </w:r>
      </w:hyperlink>
      <w:r w:rsidDel="00000000" w:rsidR="00000000" w:rsidRPr="00000000">
        <w:rPr>
          <w:rFonts w:ascii="Cambria" w:cs="Cambria" w:eastAsia="Cambria" w:hAnsi="Cambria"/>
          <w:rtl w:val="0"/>
        </w:rPr>
        <w:t xml:space="preserve">.</w:t>
      </w:r>
    </w:p>
    <w:p w:rsidR="00000000" w:rsidDel="00000000" w:rsidP="00000000" w:rsidRDefault="00000000" w:rsidRPr="00000000" w14:paraId="00000028">
      <w:pPr>
        <w:numPr>
          <w:ilvl w:val="0"/>
          <w:numId w:val="1"/>
        </w:numPr>
        <w:spacing w:after="0" w:afterAutospacing="0" w:before="0" w:beforeAutospacing="0" w:line="259" w:lineRule="auto"/>
        <w:ind w:left="1440" w:hanging="360"/>
        <w:rPr>
          <w:rFonts w:ascii="Cambria" w:cs="Cambria" w:eastAsia="Cambria" w:hAnsi="Cambria"/>
        </w:rPr>
      </w:pPr>
      <w:r w:rsidDel="00000000" w:rsidR="00000000" w:rsidRPr="00000000">
        <w:rPr>
          <w:rFonts w:ascii="Cambria" w:cs="Cambria" w:eastAsia="Cambria" w:hAnsi="Cambria"/>
          <w:rtl w:val="0"/>
        </w:rPr>
        <w:t xml:space="preserve">Sign up using your email, Google, or GitHub account.</w:t>
      </w:r>
    </w:p>
    <w:p w:rsidR="00000000" w:rsidDel="00000000" w:rsidP="00000000" w:rsidRDefault="00000000" w:rsidRPr="00000000" w14:paraId="00000029">
      <w:pPr>
        <w:numPr>
          <w:ilvl w:val="0"/>
          <w:numId w:val="1"/>
        </w:numPr>
        <w:spacing w:after="240" w:before="0" w:beforeAutospacing="0" w:line="259" w:lineRule="auto"/>
        <w:ind w:left="1440" w:hanging="360"/>
        <w:rPr>
          <w:rFonts w:ascii="Cambria" w:cs="Cambria" w:eastAsia="Cambria" w:hAnsi="Cambria"/>
        </w:rPr>
      </w:pPr>
      <w:r w:rsidDel="00000000" w:rsidR="00000000" w:rsidRPr="00000000">
        <w:rPr>
          <w:rFonts w:ascii="Cambria" w:cs="Cambria" w:eastAsia="Cambria" w:hAnsi="Cambria"/>
          <w:rtl w:val="0"/>
        </w:rPr>
        <w:t xml:space="preserve">Log in to access the Helicone Dashboard.</w:t>
      </w:r>
    </w:p>
    <w:p w:rsidR="00000000" w:rsidDel="00000000" w:rsidP="00000000" w:rsidRDefault="00000000" w:rsidRPr="00000000" w14:paraId="0000002A">
      <w:pPr>
        <w:spacing w:after="80" w:line="259" w:lineRule="auto"/>
        <w:ind w:left="108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Step 2: Generate a Helicone API Key</w:t>
      </w:r>
    </w:p>
    <w:p w:rsidR="00000000" w:rsidDel="00000000" w:rsidP="00000000" w:rsidRDefault="00000000" w:rsidRPr="00000000" w14:paraId="0000002B">
      <w:pPr>
        <w:numPr>
          <w:ilvl w:val="0"/>
          <w:numId w:val="5"/>
        </w:numPr>
        <w:spacing w:after="0" w:afterAutospacing="0" w:before="240" w:line="259" w:lineRule="auto"/>
        <w:ind w:left="1440" w:hanging="360"/>
        <w:rPr>
          <w:rFonts w:ascii="Cambria" w:cs="Cambria" w:eastAsia="Cambria" w:hAnsi="Cambria"/>
        </w:rPr>
      </w:pPr>
      <w:r w:rsidDel="00000000" w:rsidR="00000000" w:rsidRPr="00000000">
        <w:rPr>
          <w:rFonts w:ascii="Cambria" w:cs="Cambria" w:eastAsia="Cambria" w:hAnsi="Cambria"/>
          <w:rtl w:val="0"/>
        </w:rPr>
        <w:t xml:space="preserve">Go to the Dashboard.</w:t>
      </w:r>
    </w:p>
    <w:p w:rsidR="00000000" w:rsidDel="00000000" w:rsidP="00000000" w:rsidRDefault="00000000" w:rsidRPr="00000000" w14:paraId="0000002C">
      <w:pPr>
        <w:numPr>
          <w:ilvl w:val="0"/>
          <w:numId w:val="5"/>
        </w:numPr>
        <w:spacing w:after="0" w:afterAutospacing="0" w:before="0" w:beforeAutospacing="0" w:line="259" w:lineRule="auto"/>
        <w:ind w:left="1440" w:hanging="360"/>
        <w:rPr>
          <w:rFonts w:ascii="Cambria" w:cs="Cambria" w:eastAsia="Cambria" w:hAnsi="Cambria"/>
        </w:rPr>
      </w:pPr>
      <w:r w:rsidDel="00000000" w:rsidR="00000000" w:rsidRPr="00000000">
        <w:rPr>
          <w:rFonts w:ascii="Cambria" w:cs="Cambria" w:eastAsia="Cambria" w:hAnsi="Cambria"/>
          <w:rtl w:val="0"/>
        </w:rPr>
        <w:t xml:space="preserve">Navigate to Settings → API Keys.</w:t>
      </w:r>
    </w:p>
    <w:p w:rsidR="00000000" w:rsidDel="00000000" w:rsidP="00000000" w:rsidRDefault="00000000" w:rsidRPr="00000000" w14:paraId="0000002D">
      <w:pPr>
        <w:numPr>
          <w:ilvl w:val="0"/>
          <w:numId w:val="5"/>
        </w:numPr>
        <w:spacing w:after="0" w:afterAutospacing="0" w:before="0" w:beforeAutospacing="0" w:line="259"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on Create API Key.</w:t>
      </w:r>
    </w:p>
    <w:p w:rsidR="00000000" w:rsidDel="00000000" w:rsidP="00000000" w:rsidRDefault="00000000" w:rsidRPr="00000000" w14:paraId="0000002E">
      <w:pPr>
        <w:numPr>
          <w:ilvl w:val="0"/>
          <w:numId w:val="5"/>
        </w:numPr>
        <w:spacing w:after="240" w:before="0" w:beforeAutospacing="0" w:line="259" w:lineRule="auto"/>
        <w:ind w:left="1440" w:hanging="360"/>
        <w:rPr>
          <w:rFonts w:ascii="Cambria" w:cs="Cambria" w:eastAsia="Cambria" w:hAnsi="Cambria"/>
        </w:rPr>
      </w:pPr>
      <w:r w:rsidDel="00000000" w:rsidR="00000000" w:rsidRPr="00000000">
        <w:rPr>
          <w:rFonts w:ascii="Cambria" w:cs="Cambria" w:eastAsia="Cambria" w:hAnsi="Cambria"/>
          <w:rtl w:val="0"/>
        </w:rPr>
        <w:t xml:space="preserve">Copy and securely store the generated API key.</w:t>
      </w:r>
    </w:p>
    <w:p w:rsidR="00000000" w:rsidDel="00000000" w:rsidP="00000000" w:rsidRDefault="00000000" w:rsidRPr="00000000" w14:paraId="0000002F">
      <w:pPr>
        <w:spacing w:after="240" w:before="240" w:line="259" w:lineRule="auto"/>
        <w:rPr>
          <w:rFonts w:ascii="Cambria" w:cs="Cambria" w:eastAsia="Cambria" w:hAnsi="Cambria"/>
          <w:b w:val="1"/>
          <w:bCs w:val="1"/>
        </w:rPr>
      </w:pPr>
      <w:r w:rsidDel="00000000" w:rsidR="00000000" w:rsidRPr="00000000">
        <w:rPr>
          <w:rFonts w:ascii="Cambria" w:cs="Cambria" w:eastAsia="Cambria" w:hAnsi="Cambria"/>
          <w:rtl w:val="0"/>
        </w:rPr>
        <w:tab/>
      </w:r>
      <w:r w:rsidDel="00000000" w:rsidR="00000000" w:rsidRPr="00000000">
        <w:rPr>
          <w:rFonts w:ascii="Cambria" w:cs="Cambria" w:eastAsia="Cambria" w:hAnsi="Cambria"/>
          <w:b w:val="1"/>
          <w:bCs w:val="1"/>
          <w:rtl w:val="0"/>
        </w:rPr>
        <w:t xml:space="preserve">Step 3: Choose API Usage Method</w:t>
      </w:r>
    </w:p>
    <w:p w:rsidR="00000000" w:rsidDel="00000000" w:rsidP="00000000" w:rsidRDefault="00000000" w:rsidRPr="00000000" w14:paraId="00000030">
      <w:pPr>
        <w:spacing w:after="240" w:before="240" w:line="259" w:lineRule="auto"/>
        <w:ind w:left="720"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Helicone supports two methods for using APIs:</w:t>
      </w:r>
    </w:p>
    <w:p w:rsidR="00000000" w:rsidDel="00000000" w:rsidP="00000000" w:rsidRDefault="00000000" w:rsidRPr="00000000" w14:paraId="00000031">
      <w:pPr>
        <w:spacing w:before="280" w:line="259" w:lineRule="auto"/>
        <w:ind w:left="108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Option A: Bring Your Own Key (BYOK) – Recommended</w:t>
      </w:r>
    </w:p>
    <w:p w:rsidR="00000000" w:rsidDel="00000000" w:rsidP="00000000" w:rsidRDefault="00000000" w:rsidRPr="00000000" w14:paraId="00000032">
      <w:pPr>
        <w:numPr>
          <w:ilvl w:val="0"/>
          <w:numId w:val="8"/>
        </w:numPr>
        <w:spacing w:after="0" w:afterAutospacing="0" w:before="240" w:line="259" w:lineRule="auto"/>
        <w:ind w:left="1440" w:hanging="360"/>
        <w:rPr>
          <w:rFonts w:ascii="Cambria" w:cs="Cambria" w:eastAsia="Cambria" w:hAnsi="Cambria"/>
        </w:rPr>
      </w:pPr>
      <w:r w:rsidDel="00000000" w:rsidR="00000000" w:rsidRPr="00000000">
        <w:rPr>
          <w:rFonts w:ascii="Cambria" w:cs="Cambria" w:eastAsia="Cambria" w:hAnsi="Cambria"/>
          <w:rtl w:val="0"/>
        </w:rPr>
        <w:t xml:space="preserve">Obtain an API key from your preferred provider:</w:t>
      </w:r>
    </w:p>
    <w:p w:rsidR="00000000" w:rsidDel="00000000" w:rsidP="00000000" w:rsidRDefault="00000000" w:rsidRPr="00000000" w14:paraId="00000033">
      <w:pPr>
        <w:numPr>
          <w:ilvl w:val="1"/>
          <w:numId w:val="8"/>
        </w:numPr>
        <w:spacing w:after="0" w:afterAutospacing="0" w:before="0" w:beforeAutospacing="0" w:line="259" w:lineRule="auto"/>
        <w:ind w:left="2160" w:hanging="360"/>
        <w:rPr>
          <w:rFonts w:ascii="Cambria" w:cs="Cambria" w:eastAsia="Cambria" w:hAnsi="Cambria"/>
        </w:rPr>
      </w:pPr>
      <w:r w:rsidDel="00000000" w:rsidR="00000000" w:rsidRPr="00000000">
        <w:rPr>
          <w:rFonts w:ascii="Cambria" w:cs="Cambria" w:eastAsia="Cambria" w:hAnsi="Cambria"/>
          <w:rtl w:val="0"/>
        </w:rPr>
        <w:t xml:space="preserve">OpenAI</w:t>
      </w:r>
    </w:p>
    <w:p w:rsidR="00000000" w:rsidDel="00000000" w:rsidP="00000000" w:rsidRDefault="00000000" w:rsidRPr="00000000" w14:paraId="00000034">
      <w:pPr>
        <w:numPr>
          <w:ilvl w:val="1"/>
          <w:numId w:val="8"/>
        </w:numPr>
        <w:spacing w:after="0" w:afterAutospacing="0" w:before="0" w:beforeAutospacing="0" w:line="259" w:lineRule="auto"/>
        <w:ind w:left="2160" w:hanging="360"/>
        <w:rPr>
          <w:rFonts w:ascii="Cambria" w:cs="Cambria" w:eastAsia="Cambria" w:hAnsi="Cambria"/>
        </w:rPr>
      </w:pPr>
      <w:r w:rsidDel="00000000" w:rsidR="00000000" w:rsidRPr="00000000">
        <w:rPr>
          <w:rFonts w:ascii="Cambria" w:cs="Cambria" w:eastAsia="Cambria" w:hAnsi="Cambria"/>
          <w:rtl w:val="0"/>
        </w:rPr>
        <w:t xml:space="preserve">Anthropic</w:t>
      </w:r>
    </w:p>
    <w:p w:rsidR="00000000" w:rsidDel="00000000" w:rsidP="00000000" w:rsidRDefault="00000000" w:rsidRPr="00000000" w14:paraId="00000035">
      <w:pPr>
        <w:numPr>
          <w:ilvl w:val="1"/>
          <w:numId w:val="8"/>
        </w:numPr>
        <w:spacing w:after="0" w:afterAutospacing="0" w:before="0" w:beforeAutospacing="0" w:line="259" w:lineRule="auto"/>
        <w:ind w:left="2160" w:hanging="360"/>
        <w:rPr>
          <w:rFonts w:ascii="Cambria" w:cs="Cambria" w:eastAsia="Cambria" w:hAnsi="Cambria"/>
        </w:rPr>
      </w:pPr>
      <w:r w:rsidDel="00000000" w:rsidR="00000000" w:rsidRPr="00000000">
        <w:rPr>
          <w:rFonts w:ascii="Cambria" w:cs="Cambria" w:eastAsia="Cambria" w:hAnsi="Cambria"/>
          <w:rtl w:val="0"/>
        </w:rPr>
        <w:t xml:space="preserve">Google</w:t>
      </w:r>
    </w:p>
    <w:p w:rsidR="00000000" w:rsidDel="00000000" w:rsidP="00000000" w:rsidRDefault="00000000" w:rsidRPr="00000000" w14:paraId="00000036">
      <w:pPr>
        <w:numPr>
          <w:ilvl w:val="0"/>
          <w:numId w:val="8"/>
        </w:numPr>
        <w:spacing w:after="0" w:afterAutospacing="0" w:before="0" w:beforeAutospacing="0" w:line="259" w:lineRule="auto"/>
        <w:ind w:left="1440" w:hanging="360"/>
        <w:rPr>
          <w:rFonts w:ascii="Cambria" w:cs="Cambria" w:eastAsia="Cambria" w:hAnsi="Cambria"/>
        </w:rPr>
      </w:pPr>
      <w:r w:rsidDel="00000000" w:rsidR="00000000" w:rsidRPr="00000000">
        <w:rPr>
          <w:rFonts w:ascii="Cambria" w:cs="Cambria" w:eastAsia="Cambria" w:hAnsi="Cambria"/>
          <w:rtl w:val="0"/>
        </w:rPr>
        <w:t xml:space="preserve">Use Helicone as a gateway by setting the base URL:</w:t>
        <w:br w:type="textWrapping"/>
        <w:br w:type="textWrapping"/>
        <w:t xml:space="preserve"> https://ai-gateway.helicone.ai/v1</w:t>
        <w:br w:type="textWrapping"/>
      </w:r>
    </w:p>
    <w:p w:rsidR="00000000" w:rsidDel="00000000" w:rsidP="00000000" w:rsidRDefault="00000000" w:rsidRPr="00000000" w14:paraId="00000037">
      <w:pPr>
        <w:numPr>
          <w:ilvl w:val="0"/>
          <w:numId w:val="8"/>
        </w:numPr>
        <w:spacing w:after="0" w:afterAutospacing="0" w:before="0" w:beforeAutospacing="0" w:line="259" w:lineRule="auto"/>
        <w:ind w:left="1440" w:hanging="360"/>
        <w:rPr>
          <w:rFonts w:ascii="Cambria" w:cs="Cambria" w:eastAsia="Cambria" w:hAnsi="Cambria"/>
        </w:rPr>
      </w:pPr>
      <w:r w:rsidDel="00000000" w:rsidR="00000000" w:rsidRPr="00000000">
        <w:rPr>
          <w:rFonts w:ascii="Cambria" w:cs="Cambria" w:eastAsia="Cambria" w:hAnsi="Cambria"/>
          <w:rtl w:val="0"/>
        </w:rPr>
        <w:t xml:space="preserve">Include the following headers in your request:</w:t>
      </w:r>
    </w:p>
    <w:p w:rsidR="00000000" w:rsidDel="00000000" w:rsidP="00000000" w:rsidRDefault="00000000" w:rsidRPr="00000000" w14:paraId="00000038">
      <w:pPr>
        <w:numPr>
          <w:ilvl w:val="1"/>
          <w:numId w:val="8"/>
        </w:numPr>
        <w:spacing w:after="240" w:before="0" w:beforeAutospacing="0" w:line="259" w:lineRule="auto"/>
        <w:ind w:left="2160" w:hanging="360"/>
        <w:rPr>
          <w:rFonts w:ascii="Cambria" w:cs="Cambria" w:eastAsia="Cambria" w:hAnsi="Cambria"/>
        </w:rPr>
      </w:pPr>
      <w:r w:rsidDel="00000000" w:rsidR="00000000" w:rsidRPr="00000000">
        <w:rPr>
          <w:rFonts w:ascii="Cambria" w:cs="Cambria" w:eastAsia="Cambria" w:hAnsi="Cambria"/>
          <w:rtl w:val="0"/>
        </w:rPr>
        <w:t xml:space="preserve">Helicone-Auth: Bearer &lt;HELICONE_API_KEY&gt;</w:t>
      </w:r>
    </w:p>
    <w:p w:rsidR="00000000" w:rsidDel="00000000" w:rsidP="00000000" w:rsidRDefault="00000000" w:rsidRPr="00000000" w14:paraId="00000039">
      <w:pPr>
        <w:spacing w:before="280" w:line="259" w:lineRule="auto"/>
        <w:ind w:left="0"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ab/>
        <w:t xml:space="preserve">Option B: Helicone Managed API Key (Pass-through Billing)</w:t>
      </w:r>
    </w:p>
    <w:p w:rsidR="00000000" w:rsidDel="00000000" w:rsidP="00000000" w:rsidRDefault="00000000" w:rsidRPr="00000000" w14:paraId="0000003A">
      <w:pPr>
        <w:numPr>
          <w:ilvl w:val="0"/>
          <w:numId w:val="11"/>
        </w:numPr>
        <w:spacing w:after="0" w:afterAutospacing="0" w:before="240" w:line="259" w:lineRule="auto"/>
        <w:ind w:left="1440" w:hanging="360"/>
        <w:rPr>
          <w:rFonts w:ascii="Cambria" w:cs="Cambria" w:eastAsia="Cambria" w:hAnsi="Cambria"/>
        </w:rPr>
      </w:pPr>
      <w:r w:rsidDel="00000000" w:rsidR="00000000" w:rsidRPr="00000000">
        <w:rPr>
          <w:rFonts w:ascii="Cambria" w:cs="Cambria" w:eastAsia="Cambria" w:hAnsi="Cambria"/>
          <w:rtl w:val="0"/>
        </w:rPr>
        <w:t xml:space="preserve">Add billing details in the Helicone Dashboard.</w:t>
      </w:r>
    </w:p>
    <w:p w:rsidR="00000000" w:rsidDel="00000000" w:rsidP="00000000" w:rsidRDefault="00000000" w:rsidRPr="00000000" w14:paraId="0000003B">
      <w:pPr>
        <w:numPr>
          <w:ilvl w:val="0"/>
          <w:numId w:val="11"/>
        </w:numPr>
        <w:spacing w:after="0" w:afterAutospacing="0" w:before="0" w:beforeAutospacing="0" w:line="259" w:lineRule="auto"/>
        <w:ind w:left="1440" w:hanging="360"/>
        <w:rPr>
          <w:rFonts w:ascii="Cambria" w:cs="Cambria" w:eastAsia="Cambria" w:hAnsi="Cambria"/>
        </w:rPr>
      </w:pPr>
      <w:r w:rsidDel="00000000" w:rsidR="00000000" w:rsidRPr="00000000">
        <w:rPr>
          <w:rFonts w:ascii="Cambria" w:cs="Cambria" w:eastAsia="Cambria" w:hAnsi="Cambria"/>
          <w:rtl w:val="0"/>
        </w:rPr>
        <w:t xml:space="preserve">Use the generated Helicone API key directly.</w:t>
      </w:r>
    </w:p>
    <w:p w:rsidR="00000000" w:rsidDel="00000000" w:rsidP="00000000" w:rsidRDefault="00000000" w:rsidRPr="00000000" w14:paraId="0000003C">
      <w:pPr>
        <w:numPr>
          <w:ilvl w:val="0"/>
          <w:numId w:val="11"/>
        </w:numPr>
        <w:spacing w:after="0" w:afterAutospacing="0" w:before="0" w:beforeAutospacing="0" w:line="259" w:lineRule="auto"/>
        <w:ind w:left="1440" w:hanging="360"/>
        <w:rPr>
          <w:rFonts w:ascii="Cambria" w:cs="Cambria" w:eastAsia="Cambria" w:hAnsi="Cambria"/>
        </w:rPr>
      </w:pPr>
      <w:r w:rsidDel="00000000" w:rsidR="00000000" w:rsidRPr="00000000">
        <w:rPr>
          <w:rFonts w:ascii="Cambria" w:cs="Cambria" w:eastAsia="Cambria" w:hAnsi="Cambria"/>
          <w:rtl w:val="0"/>
        </w:rPr>
        <w:t xml:space="preserve">Include the following header in your request:</w:t>
      </w:r>
    </w:p>
    <w:p w:rsidR="00000000" w:rsidDel="00000000" w:rsidP="00000000" w:rsidRDefault="00000000" w:rsidRPr="00000000" w14:paraId="0000003D">
      <w:pPr>
        <w:numPr>
          <w:ilvl w:val="1"/>
          <w:numId w:val="11"/>
        </w:numPr>
        <w:spacing w:after="0" w:afterAutospacing="0" w:before="0" w:beforeAutospacing="0" w:line="259" w:lineRule="auto"/>
        <w:ind w:left="2160" w:hanging="360"/>
        <w:rPr>
          <w:rFonts w:ascii="Cambria" w:cs="Cambria" w:eastAsia="Cambria" w:hAnsi="Cambria"/>
        </w:rPr>
      </w:pPr>
      <w:r w:rsidDel="00000000" w:rsidR="00000000" w:rsidRPr="00000000">
        <w:rPr>
          <w:rFonts w:ascii="Cambria" w:cs="Cambria" w:eastAsia="Cambria" w:hAnsi="Cambria"/>
          <w:rtl w:val="0"/>
        </w:rPr>
        <w:t xml:space="preserve">Authorization: Bearer &lt;HELICONE_API_KEY&gt;</w:t>
      </w:r>
      <w:r w:rsidDel="00000000" w:rsidR="00000000" w:rsidRPr="00000000">
        <w:rPr>
          <w:rtl w:val="0"/>
        </w:rPr>
      </w:r>
    </w:p>
    <w:p w:rsidR="00000000" w:rsidDel="00000000" w:rsidP="00000000" w:rsidRDefault="00000000" w:rsidRPr="00000000" w14:paraId="0000003E">
      <w:pPr>
        <w:pStyle w:val="Heading2"/>
        <w:keepNext w:val="0"/>
        <w:keepLines w:val="0"/>
        <w:numPr>
          <w:ilvl w:val="1"/>
          <w:numId w:val="7"/>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Devices</w:t>
      </w:r>
      <w:r w:rsidDel="00000000" w:rsidR="00000000" w:rsidRPr="00000000">
        <w:rPr>
          <w:rtl w:val="0"/>
        </w:rPr>
      </w:r>
    </w:p>
    <w:p w:rsidR="00000000" w:rsidDel="00000000" w:rsidP="00000000" w:rsidRDefault="00000000" w:rsidRPr="00000000" w14:paraId="0000003F">
      <w:pPr>
        <w:numPr>
          <w:ilvl w:val="0"/>
          <w:numId w:val="9"/>
        </w:numPr>
        <w:spacing w:after="280" w:line="240" w:lineRule="auto"/>
        <w:ind w:left="1800" w:hanging="360"/>
        <w:rPr>
          <w:rFonts w:ascii="Cambria" w:cs="Cambria" w:eastAsia="Cambria" w:hAnsi="Cambria"/>
          <w:sz w:val="20"/>
          <w:szCs w:val="20"/>
        </w:rPr>
      </w:pPr>
      <w:r w:rsidDel="00000000" w:rsidR="00000000" w:rsidRPr="00000000">
        <w:rPr>
          <w:rFonts w:ascii="Cambria" w:cs="Cambria" w:eastAsia="Cambria" w:hAnsi="Cambria"/>
          <w:rtl w:val="0"/>
        </w:rPr>
        <w:t xml:space="preserve">Mobile</w:t>
      </w:r>
      <w:r w:rsidDel="00000000" w:rsidR="00000000" w:rsidRPr="00000000">
        <w:rPr>
          <w:rtl w:val="0"/>
        </w:rPr>
      </w:r>
    </w:p>
    <w:p w:rsidR="00000000" w:rsidDel="00000000" w:rsidP="00000000" w:rsidRDefault="00000000" w:rsidRPr="00000000" w14:paraId="00000040">
      <w:pPr>
        <w:pStyle w:val="Heading2"/>
        <w:keepNext w:val="0"/>
        <w:keepLines w:val="0"/>
        <w:numPr>
          <w:ilvl w:val="1"/>
          <w:numId w:val="7"/>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Platforms</w:t>
      </w:r>
      <w:r w:rsidDel="00000000" w:rsidR="00000000" w:rsidRPr="00000000">
        <w:rPr>
          <w:rtl w:val="0"/>
        </w:rPr>
      </w:r>
    </w:p>
    <w:p w:rsidR="00000000" w:rsidDel="00000000" w:rsidP="00000000" w:rsidRDefault="00000000" w:rsidRPr="00000000" w14:paraId="00000041">
      <w:pPr>
        <w:numPr>
          <w:ilvl w:val="0"/>
          <w:numId w:val="9"/>
        </w:numPr>
        <w:spacing w:after="280" w:line="240" w:lineRule="auto"/>
        <w:ind w:left="1800" w:hanging="360"/>
        <w:rPr>
          <w:rFonts w:ascii="Cambria" w:cs="Cambria" w:eastAsia="Cambria" w:hAnsi="Cambria"/>
          <w:sz w:val="20"/>
          <w:szCs w:val="20"/>
        </w:rPr>
      </w:pPr>
      <w:r w:rsidDel="00000000" w:rsidR="00000000" w:rsidRPr="00000000">
        <w:rPr>
          <w:rFonts w:ascii="Cambria" w:cs="Cambria" w:eastAsia="Cambria" w:hAnsi="Cambria"/>
          <w:rtl w:val="0"/>
        </w:rPr>
        <w:t xml:space="preserve">Android</w:t>
      </w:r>
      <w:r w:rsidDel="00000000" w:rsidR="00000000" w:rsidRPr="00000000">
        <w:rPr>
          <w:rtl w:val="0"/>
        </w:rPr>
      </w:r>
    </w:p>
    <w:p w:rsidR="00000000" w:rsidDel="00000000" w:rsidP="00000000" w:rsidRDefault="00000000" w:rsidRPr="00000000" w14:paraId="00000042">
      <w:pPr>
        <w:numPr>
          <w:ilvl w:val="0"/>
          <w:numId w:val="9"/>
        </w:numPr>
        <w:spacing w:after="280" w:line="240" w:lineRule="auto"/>
        <w:ind w:left="1800" w:hanging="360"/>
        <w:rPr>
          <w:rFonts w:ascii="Cambria" w:cs="Cambria" w:eastAsia="Cambria" w:hAnsi="Cambria"/>
          <w:sz w:val="20"/>
          <w:szCs w:val="20"/>
        </w:rPr>
      </w:pPr>
      <w:r w:rsidDel="00000000" w:rsidR="00000000" w:rsidRPr="00000000">
        <w:rPr>
          <w:rFonts w:ascii="Cambria" w:cs="Cambria" w:eastAsia="Cambria" w:hAnsi="Cambria"/>
          <w:rtl w:val="0"/>
        </w:rPr>
        <w:t xml:space="preserve">IOS</w:t>
      </w:r>
      <w:r w:rsidDel="00000000" w:rsidR="00000000" w:rsidRPr="00000000">
        <w:rPr>
          <w:rtl w:val="0"/>
        </w:rPr>
      </w:r>
    </w:p>
    <w:p w:rsidR="00000000" w:rsidDel="00000000" w:rsidP="00000000" w:rsidRDefault="00000000" w:rsidRPr="00000000" w14:paraId="00000043">
      <w:pPr>
        <w:pStyle w:val="Heading2"/>
        <w:keepNext w:val="0"/>
        <w:keepLines w:val="0"/>
        <w:numPr>
          <w:ilvl w:val="1"/>
          <w:numId w:val="7"/>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Importing the App</w:t>
      </w:r>
      <w:r w:rsidDel="00000000" w:rsidR="00000000" w:rsidRPr="00000000">
        <w:rPr>
          <w:rtl w:val="0"/>
        </w:rPr>
      </w:r>
    </w:p>
    <w:p w:rsidR="00000000" w:rsidDel="00000000" w:rsidP="00000000" w:rsidRDefault="00000000" w:rsidRPr="00000000" w14:paraId="00000044">
      <w:pPr>
        <w:spacing w:line="240" w:lineRule="auto"/>
        <w:ind w:left="720" w:firstLine="0"/>
        <w:jc w:val="both"/>
        <w:rPr>
          <w:rFonts w:ascii="Cambria" w:cs="Cambria" w:eastAsia="Cambria" w:hAnsi="Cambria"/>
          <w:highlight w:val="white"/>
        </w:rPr>
      </w:pPr>
      <w:r w:rsidDel="00000000" w:rsidR="00000000" w:rsidRPr="00000000">
        <w:rPr>
          <w:rFonts w:ascii="Cambria" w:cs="Cambria" w:eastAsia="Cambria" w:hAnsi="Cambria"/>
          <w:highlight w:val="white"/>
          <w:rtl w:val="0"/>
        </w:rPr>
        <w:t xml:space="preserve">To import the</w:t>
      </w:r>
      <w:r w:rsidDel="00000000" w:rsidR="00000000" w:rsidRPr="00000000">
        <w:rPr>
          <w:rFonts w:ascii="Cambria" w:cs="Cambria" w:eastAsia="Cambria" w:hAnsi="Cambria"/>
          <w:b w:val="1"/>
          <w:bCs w:val="1"/>
          <w:highlight w:val="white"/>
          <w:rtl w:val="0"/>
        </w:rPr>
        <w:t xml:space="preserve"> </w:t>
      </w:r>
      <w:r w:rsidDel="00000000" w:rsidR="00000000" w:rsidRPr="00000000">
        <w:rPr>
          <w:rFonts w:ascii="Cambria" w:cs="Cambria" w:eastAsia="Cambria" w:hAnsi="Cambria"/>
          <w:b w:val="1"/>
          <w:bCs w:val="1"/>
          <w:color w:val="0f141a"/>
          <w:shd w:fill="f9fafc" w:val="clear"/>
          <w:rtl w:val="0"/>
        </w:rPr>
        <w:t xml:space="preserve">Helicone </w:t>
      </w:r>
      <w:r w:rsidDel="00000000" w:rsidR="00000000" w:rsidRPr="00000000">
        <w:rPr>
          <w:rFonts w:ascii="Cambria" w:cs="Cambria" w:eastAsia="Cambria" w:hAnsi="Cambria"/>
          <w:highlight w:val="white"/>
          <w:rtl w:val="0"/>
        </w:rPr>
        <w:t xml:space="preserve">App to Volt MX Iris, do the following: </w:t>
      </w:r>
    </w:p>
    <w:p w:rsidR="00000000" w:rsidDel="00000000" w:rsidP="00000000" w:rsidRDefault="00000000" w:rsidRPr="00000000" w14:paraId="00000045">
      <w:pPr>
        <w:spacing w:line="240" w:lineRule="auto"/>
        <w:ind w:left="720" w:firstLine="0"/>
        <w:jc w:val="both"/>
        <w:rPr>
          <w:rFonts w:ascii="Cambria" w:cs="Cambria" w:eastAsia="Cambria" w:hAnsi="Cambria"/>
          <w:highlight w:val="white"/>
        </w:rPr>
      </w:pPr>
      <w:r w:rsidDel="00000000" w:rsidR="00000000" w:rsidRPr="00000000">
        <w:rPr>
          <w:rtl w:val="0"/>
        </w:rPr>
      </w:r>
    </w:p>
    <w:p w:rsidR="00000000" w:rsidDel="00000000" w:rsidP="00000000" w:rsidRDefault="00000000" w:rsidRPr="00000000" w14:paraId="00000046">
      <w:pPr>
        <w:spacing w:line="240" w:lineRule="auto"/>
        <w:ind w:left="720"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To import the Helicone App, do the following:</w:t>
      </w:r>
    </w:p>
    <w:p w:rsidR="00000000" w:rsidDel="00000000" w:rsidP="00000000" w:rsidRDefault="00000000" w:rsidRPr="00000000" w14:paraId="00000047">
      <w:pPr>
        <w:numPr>
          <w:ilvl w:val="0"/>
          <w:numId w:val="12"/>
        </w:numPr>
        <w:spacing w:before="12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Launch Volt MX Iris.</w:t>
      </w:r>
    </w:p>
    <w:p w:rsidR="00000000" w:rsidDel="00000000" w:rsidP="00000000" w:rsidRDefault="00000000" w:rsidRPr="00000000" w14:paraId="00000048">
      <w:pPr>
        <w:numPr>
          <w:ilvl w:val="0"/>
          <w:numId w:val="12"/>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w:t>
      </w:r>
      <w:r w:rsidDel="00000000" w:rsidR="00000000" w:rsidRPr="00000000">
        <w:rPr>
          <w:rFonts w:ascii="Cambria" w:cs="Cambria" w:eastAsia="Cambria" w:hAnsi="Cambria"/>
          <w:b w:val="1"/>
          <w:bCs w:val="1"/>
          <w:rtl w:val="0"/>
        </w:rPr>
        <w:t xml:space="preserve"> project</w:t>
      </w:r>
      <w:r w:rsidDel="00000000" w:rsidR="00000000" w:rsidRPr="00000000">
        <w:rPr>
          <w:rFonts w:ascii="Cambria" w:cs="Cambria" w:eastAsia="Cambria" w:hAnsi="Cambria"/>
          <w:rtl w:val="0"/>
        </w:rPr>
        <w:t xml:space="preserve">, and then select </w:t>
      </w:r>
      <w:r w:rsidDel="00000000" w:rsidR="00000000" w:rsidRPr="00000000">
        <w:rPr>
          <w:rFonts w:ascii="Cambria" w:cs="Cambria" w:eastAsia="Cambria" w:hAnsi="Cambria"/>
          <w:b w:val="1"/>
          <w:bCs w:val="1"/>
          <w:rtl w:val="0"/>
        </w:rPr>
        <w:t xml:space="preserve">Import</w:t>
      </w:r>
      <w:r w:rsidDel="00000000" w:rsidR="00000000" w:rsidRPr="00000000">
        <w:rPr>
          <w:rFonts w:ascii="Cambria" w:cs="Cambria" w:eastAsia="Cambria" w:hAnsi="Cambria"/>
          <w:rtl w:val="0"/>
        </w:rPr>
        <w:t xml:space="preserve">. The Import  dialog box appears. </w:t>
      </w:r>
    </w:p>
    <w:p w:rsidR="00000000" w:rsidDel="00000000" w:rsidP="00000000" w:rsidRDefault="00000000" w:rsidRPr="00000000" w14:paraId="00000049">
      <w:pPr>
        <w:spacing w:line="240" w:lineRule="auto"/>
        <w:ind w:left="936.0000000000001" w:firstLine="0"/>
        <w:jc w:val="both"/>
        <w:rPr>
          <w:rFonts w:ascii="Cambria" w:cs="Cambria" w:eastAsia="Cambria" w:hAnsi="Cambria"/>
        </w:rPr>
      </w:pPr>
      <w:r w:rsidDel="00000000" w:rsidR="00000000" w:rsidRPr="00000000">
        <w:rPr>
          <w:rFonts w:ascii="Cambria" w:cs="Cambria" w:eastAsia="Cambria" w:hAnsi="Cambria"/>
        </w:rPr>
        <w:drawing>
          <wp:inline distB="0" distT="0" distL="0" distR="0">
            <wp:extent cx="4624388" cy="2371725"/>
            <wp:effectExtent b="0" l="0" r="0" t="0"/>
            <wp:docPr id="9" name="image13.png"/>
            <a:graphic>
              <a:graphicData uri="http://schemas.openxmlformats.org/drawingml/2006/picture">
                <pic:pic>
                  <pic:nvPicPr>
                    <pic:cNvPr id="0" name="image13.png"/>
                    <pic:cNvPicPr preferRelativeResize="0"/>
                  </pic:nvPicPr>
                  <pic:blipFill>
                    <a:blip r:embed="rId9"/>
                    <a:srcRect b="0" l="0" r="0" t="0"/>
                    <a:stretch>
                      <a:fillRect/>
                    </a:stretch>
                  </pic:blipFill>
                  <pic:spPr>
                    <a:xfrm>
                      <a:off x="0" y="0"/>
                      <a:ext cx="4624388" cy="2371725"/>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spacing w:line="240" w:lineRule="auto"/>
        <w:ind w:left="936.0000000000001"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4B">
      <w:pPr>
        <w:numPr>
          <w:ilvl w:val="0"/>
          <w:numId w:val="12"/>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From an Archive</w:t>
      </w:r>
      <w:r w:rsidDel="00000000" w:rsidR="00000000" w:rsidRPr="00000000">
        <w:rPr>
          <w:rFonts w:ascii="Cambria" w:cs="Cambria" w:eastAsia="Cambria" w:hAnsi="Cambria"/>
          <w:rtl w:val="0"/>
        </w:rPr>
        <w:t xml:space="preserve"> to navigate to the location of the project, select the files, and    then click Import. </w:t>
        <w:br w:type="textWrapping"/>
      </w:r>
      <w:r w:rsidDel="00000000" w:rsidR="00000000" w:rsidRPr="00000000">
        <w:rPr>
          <w:rFonts w:ascii="Cambria" w:cs="Cambria" w:eastAsia="Cambria" w:hAnsi="Cambria"/>
        </w:rPr>
        <w:drawing>
          <wp:inline distB="114300" distT="114300" distL="114300" distR="114300">
            <wp:extent cx="3009900" cy="5147198"/>
            <wp:effectExtent b="0" l="0" r="0" t="0"/>
            <wp:docPr id="11"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3009900" cy="5147198"/>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spacing w:after="280" w:before="280" w:line="240" w:lineRule="auto"/>
        <w:ind w:left="720" w:firstLine="0"/>
        <w:jc w:val="both"/>
        <w:rPr>
          <w:rFonts w:ascii="Cambria" w:cs="Cambria" w:eastAsia="Cambria" w:hAnsi="Cambria"/>
          <w:color w:val="30353f"/>
          <w:sz w:val="20"/>
          <w:szCs w:val="20"/>
        </w:rPr>
      </w:pPr>
      <w:r w:rsidDel="00000000" w:rsidR="00000000" w:rsidRPr="00000000">
        <w:rPr>
          <w:rFonts w:ascii="Cambria" w:cs="Cambria" w:eastAsia="Cambria" w:hAnsi="Cambria"/>
          <w:rtl w:val="0"/>
        </w:rPr>
        <w:t xml:space="preserve">After you import the application, you can view the associated Foundry app connected at the  in Data &amp; Services section.</w:t>
        <w:br w:type="textWrapping"/>
        <w:br w:type="textWrapping"/>
      </w:r>
      <w:r w:rsidDel="00000000" w:rsidR="00000000" w:rsidRPr="00000000">
        <w:rPr>
          <w:rFonts w:ascii="Cambria" w:cs="Cambria" w:eastAsia="Cambria" w:hAnsi="Cambria"/>
        </w:rPr>
        <w:drawing>
          <wp:inline distB="114300" distT="114300" distL="114300" distR="114300">
            <wp:extent cx="4486275" cy="1666875"/>
            <wp:effectExtent b="0" l="0" r="0" t="0"/>
            <wp:docPr id="14"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4486275" cy="1666875"/>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pStyle w:val="Heading2"/>
        <w:keepNext w:val="0"/>
        <w:keepLines w:val="0"/>
        <w:numPr>
          <w:ilvl w:val="1"/>
          <w:numId w:val="7"/>
        </w:numPr>
        <w:spacing w:after="240" w:before="2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Helicone </w:t>
      </w:r>
      <w:r w:rsidDel="00000000" w:rsidR="00000000" w:rsidRPr="00000000">
        <w:rPr>
          <w:rFonts w:ascii="Cambria" w:cs="Cambria" w:eastAsia="Cambria" w:hAnsi="Cambria"/>
          <w:b w:val="1"/>
          <w:bCs w:val="1"/>
          <w:sz w:val="26"/>
          <w:szCs w:val="26"/>
          <w:rtl w:val="0"/>
        </w:rPr>
        <w:t xml:space="preserve">Volt MX Foundry Services:</w:t>
      </w:r>
      <w:r w:rsidDel="00000000" w:rsidR="00000000" w:rsidRPr="00000000">
        <w:rPr>
          <w:rtl w:val="0"/>
        </w:rPr>
      </w:r>
    </w:p>
    <w:p w:rsidR="00000000" w:rsidDel="00000000" w:rsidP="00000000" w:rsidRDefault="00000000" w:rsidRPr="00000000" w14:paraId="0000004E">
      <w:pPr>
        <w:spacing w:after="240" w:before="240" w:line="288" w:lineRule="auto"/>
        <w:ind w:left="720" w:firstLine="0"/>
        <w:rPr>
          <w:rFonts w:ascii="Cambria" w:cs="Cambria" w:eastAsia="Cambria" w:hAnsi="Cambria"/>
          <w:color w:val="2e2e2e"/>
        </w:rPr>
      </w:pPr>
      <w:r w:rsidDel="00000000" w:rsidR="00000000" w:rsidRPr="00000000">
        <w:rPr>
          <w:rFonts w:ascii="Cambria" w:cs="Cambria" w:eastAsia="Cambria" w:hAnsi="Cambria"/>
          <w:color w:val="2e2e2e"/>
          <w:rtl w:val="0"/>
        </w:rPr>
        <w:t xml:space="preserve">When you import the application to your Volt MX Iris project, the HCL Volt MX Foundry services of the </w:t>
      </w:r>
      <w:r w:rsidDel="00000000" w:rsidR="00000000" w:rsidRPr="00000000">
        <w:rPr>
          <w:rFonts w:ascii="Cambria" w:cs="Cambria" w:eastAsia="Cambria" w:hAnsi="Cambria"/>
          <w:b w:val="1"/>
          <w:bCs w:val="1"/>
          <w:rtl w:val="0"/>
        </w:rPr>
        <w:t xml:space="preserve">Helicone </w:t>
      </w:r>
      <w:r w:rsidDel="00000000" w:rsidR="00000000" w:rsidRPr="00000000">
        <w:rPr>
          <w:rFonts w:ascii="Cambria" w:cs="Cambria" w:eastAsia="Cambria" w:hAnsi="Cambria"/>
          <w:color w:val="2e2e2e"/>
          <w:rtl w:val="0"/>
        </w:rPr>
        <w:t xml:space="preserve">are added to the HCL Volt MX Foundry app, which is associated with the Volt MX Iris project. While importing the </w:t>
      </w:r>
      <w:r w:rsidDel="00000000" w:rsidR="00000000" w:rsidRPr="00000000">
        <w:rPr>
          <w:rFonts w:ascii="Cambria" w:cs="Cambria" w:eastAsia="Cambria" w:hAnsi="Cambria"/>
          <w:b w:val="1"/>
          <w:bCs w:val="1"/>
          <w:rtl w:val="0"/>
        </w:rPr>
        <w:t xml:space="preserve">Helicone </w:t>
      </w:r>
      <w:r w:rsidDel="00000000" w:rsidR="00000000" w:rsidRPr="00000000">
        <w:rPr>
          <w:rFonts w:ascii="Cambria" w:cs="Cambria" w:eastAsia="Cambria" w:hAnsi="Cambria"/>
          <w:b w:val="1"/>
          <w:bCs w:val="1"/>
          <w:color w:val="2e2e2e"/>
          <w:rtl w:val="0"/>
        </w:rPr>
        <w:t xml:space="preserve">App</w:t>
      </w:r>
      <w:r w:rsidDel="00000000" w:rsidR="00000000" w:rsidRPr="00000000">
        <w:rPr>
          <w:rFonts w:ascii="Cambria" w:cs="Cambria" w:eastAsia="Cambria" w:hAnsi="Cambria"/>
          <w:color w:val="2e2e2e"/>
          <w:rtl w:val="0"/>
        </w:rPr>
        <w:t xml:space="preserve"> to your Volt MX Iris project, if there is no HCL Volt MX Foundry app associated with the existing Volt MX Iris project, a new HCL Volt MX Foundry app is automatically added to your HCL Volt MX Foundry environment and is associated with your Volt MX Iris.</w:t>
      </w:r>
    </w:p>
    <w:p w:rsidR="00000000" w:rsidDel="00000000" w:rsidP="00000000" w:rsidRDefault="00000000" w:rsidRPr="00000000" w14:paraId="0000004F">
      <w:pPr>
        <w:spacing w:after="120" w:before="120" w:line="288" w:lineRule="auto"/>
        <w:ind w:left="720" w:firstLine="0"/>
        <w:jc w:val="both"/>
        <w:rPr>
          <w:rFonts w:ascii="Cambria" w:cs="Cambria" w:eastAsia="Cambria" w:hAnsi="Cambria"/>
          <w:color w:val="707070"/>
        </w:rPr>
      </w:pPr>
      <w:r w:rsidDel="00000000" w:rsidR="00000000" w:rsidRPr="00000000">
        <w:rPr>
          <w:rFonts w:ascii="Cambria" w:cs="Cambria" w:eastAsia="Cambria" w:hAnsi="Cambria"/>
          <w:rtl w:val="0"/>
        </w:rPr>
        <w:t xml:space="preserve">To set up the Foundry app, follow these steps</w:t>
      </w:r>
      <w:r w:rsidDel="00000000" w:rsidR="00000000" w:rsidRPr="00000000">
        <w:rPr>
          <w:rFonts w:ascii="Cambria" w:cs="Cambria" w:eastAsia="Cambria" w:hAnsi="Cambria"/>
          <w:color w:val="707070"/>
          <w:rtl w:val="0"/>
        </w:rPr>
        <w:t xml:space="preserve">:</w:t>
      </w:r>
    </w:p>
    <w:p w:rsidR="00000000" w:rsidDel="00000000" w:rsidP="00000000" w:rsidRDefault="00000000" w:rsidRPr="00000000" w14:paraId="00000050">
      <w:pPr>
        <w:pStyle w:val="Heading4"/>
        <w:keepNext w:val="0"/>
        <w:keepLines w:val="0"/>
        <w:spacing w:after="0" w:before="40" w:line="288" w:lineRule="auto"/>
        <w:ind w:left="720" w:firstLine="0"/>
        <w:rPr>
          <w:rFonts w:ascii="Cambria" w:cs="Cambria" w:eastAsia="Cambria" w:hAnsi="Cambria"/>
        </w:rPr>
      </w:pPr>
      <w:bookmarkStart w:colFirst="0" w:colLast="0" w:name="_97w4si1v9eio" w:id="0"/>
      <w:bookmarkEnd w:id="0"/>
      <w:r w:rsidDel="00000000" w:rsidR="00000000" w:rsidRPr="00000000">
        <w:rPr>
          <w:rFonts w:ascii="Cambria" w:cs="Cambria" w:eastAsia="Cambria" w:hAnsi="Cambria"/>
          <w:color w:val="000000"/>
          <w:sz w:val="22"/>
          <w:szCs w:val="22"/>
          <w:rtl w:val="0"/>
        </w:rPr>
        <w:t xml:space="preserve">1. Click the HCL Volt MX Foundry app associated with your Volt MX Iris project from the</w:t>
        <w:tab/>
        <w:t xml:space="preserve">Project Explorer. Click on </w:t>
      </w:r>
      <w:r w:rsidDel="00000000" w:rsidR="00000000" w:rsidRPr="00000000">
        <w:rPr>
          <w:rFonts w:ascii="Cambria" w:cs="Cambria" w:eastAsia="Cambria" w:hAnsi="Cambria"/>
          <w:b w:val="1"/>
          <w:bCs w:val="1"/>
          <w:color w:val="000000"/>
          <w:sz w:val="22"/>
          <w:szCs w:val="22"/>
          <w:rtl w:val="0"/>
        </w:rPr>
        <w:t xml:space="preserve">DATA &amp; SERVICES.</w:t>
      </w:r>
      <w:r w:rsidDel="00000000" w:rsidR="00000000" w:rsidRPr="00000000">
        <w:rPr>
          <w:rtl w:val="0"/>
        </w:rPr>
      </w:r>
    </w:p>
    <w:p w:rsidR="00000000" w:rsidDel="00000000" w:rsidP="00000000" w:rsidRDefault="00000000" w:rsidRPr="00000000" w14:paraId="00000051">
      <w:pPr>
        <w:pStyle w:val="Heading4"/>
        <w:keepNext w:val="0"/>
        <w:keepLines w:val="0"/>
        <w:spacing w:after="0" w:before="40" w:line="288" w:lineRule="auto"/>
        <w:ind w:left="720" w:firstLine="1080"/>
        <w:rPr>
          <w:rFonts w:ascii="Cambria" w:cs="Cambria" w:eastAsia="Cambria" w:hAnsi="Cambria"/>
          <w:b w:val="1"/>
          <w:bCs w:val="1"/>
          <w:color w:val="000000"/>
          <w:sz w:val="22"/>
          <w:szCs w:val="22"/>
        </w:rPr>
      </w:pPr>
      <w:r w:rsidDel="00000000" w:rsidR="00000000" w:rsidRPr="00000000">
        <w:rPr>
          <w:rtl w:val="0"/>
        </w:rPr>
      </w:r>
    </w:p>
    <w:p w:rsidR="00000000" w:rsidDel="00000000" w:rsidP="00000000" w:rsidRDefault="00000000" w:rsidRPr="00000000" w14:paraId="00000052">
      <w:pPr>
        <w:pStyle w:val="Heading4"/>
        <w:keepNext w:val="0"/>
        <w:keepLines w:val="0"/>
        <w:spacing w:after="0" w:before="40" w:line="288" w:lineRule="auto"/>
        <w:ind w:firstLine="1080"/>
        <w:rPr>
          <w:rFonts w:ascii="Cambria" w:cs="Cambria" w:eastAsia="Cambria" w:hAnsi="Cambria"/>
          <w:i w:val="1"/>
          <w:iCs w:val="1"/>
          <w:color w:val="000000"/>
          <w:sz w:val="22"/>
          <w:szCs w:val="22"/>
        </w:rPr>
      </w:pPr>
      <w:r w:rsidDel="00000000" w:rsidR="00000000" w:rsidRPr="00000000">
        <w:rPr>
          <w:rFonts w:ascii="Cambria" w:cs="Cambria" w:eastAsia="Cambria" w:hAnsi="Cambria"/>
          <w:i w:val="1"/>
          <w:iCs w:val="1"/>
          <w:color w:val="000000"/>
          <w:sz w:val="22"/>
          <w:szCs w:val="22"/>
        </w:rPr>
        <w:drawing>
          <wp:inline distB="114300" distT="114300" distL="114300" distR="114300">
            <wp:extent cx="4486275" cy="1666875"/>
            <wp:effectExtent b="0" l="0" r="0" t="0"/>
            <wp:docPr id="10"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4486275" cy="1666875"/>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rPr>
          <w:rFonts w:ascii="Cambria" w:cs="Cambria" w:eastAsia="Cambria" w:hAnsi="Cambria"/>
        </w:rPr>
      </w:pPr>
      <w:r w:rsidDel="00000000" w:rsidR="00000000" w:rsidRPr="00000000">
        <w:rPr>
          <w:rtl w:val="0"/>
        </w:rPr>
      </w:r>
    </w:p>
    <w:p w:rsidR="00000000" w:rsidDel="00000000" w:rsidP="00000000" w:rsidRDefault="00000000" w:rsidRPr="00000000" w14:paraId="00000054">
      <w:pPr>
        <w:rPr>
          <w:rFonts w:ascii="Cambria" w:cs="Cambria" w:eastAsia="Cambria" w:hAnsi="Cambria"/>
        </w:rPr>
      </w:pPr>
      <w:r w:rsidDel="00000000" w:rsidR="00000000" w:rsidRPr="00000000">
        <w:rPr>
          <w:rtl w:val="0"/>
        </w:rPr>
      </w:r>
    </w:p>
    <w:p w:rsidR="00000000" w:rsidDel="00000000" w:rsidP="00000000" w:rsidRDefault="00000000" w:rsidRPr="00000000" w14:paraId="00000055">
      <w:pPr>
        <w:rPr>
          <w:rFonts w:ascii="Cambria" w:cs="Cambria" w:eastAsia="Cambria" w:hAnsi="Cambria"/>
        </w:rPr>
      </w:pPr>
      <w:r w:rsidDel="00000000" w:rsidR="00000000" w:rsidRPr="00000000">
        <w:rPr>
          <w:rtl w:val="0"/>
        </w:rPr>
      </w:r>
    </w:p>
    <w:p w:rsidR="00000000" w:rsidDel="00000000" w:rsidP="00000000" w:rsidRDefault="00000000" w:rsidRPr="00000000" w14:paraId="00000056">
      <w:pPr>
        <w:ind w:left="720" w:firstLine="0"/>
        <w:rPr>
          <w:rFonts w:ascii="Cambria" w:cs="Cambria" w:eastAsia="Cambria" w:hAnsi="Cambria"/>
        </w:rPr>
      </w:pPr>
      <w:r w:rsidDel="00000000" w:rsidR="00000000" w:rsidRPr="00000000">
        <w:rPr>
          <w:rFonts w:ascii="Cambria" w:cs="Cambria" w:eastAsia="Cambria" w:hAnsi="Cambria"/>
          <w:rtl w:val="0"/>
        </w:rPr>
        <w:t xml:space="preserve">2. Under the </w:t>
      </w:r>
      <w:r w:rsidDel="00000000" w:rsidR="00000000" w:rsidRPr="00000000">
        <w:rPr>
          <w:rFonts w:ascii="Cambria" w:cs="Cambria" w:eastAsia="Cambria" w:hAnsi="Cambria"/>
          <w:b w:val="1"/>
          <w:bCs w:val="1"/>
          <w:rtl w:val="0"/>
        </w:rPr>
        <w:t xml:space="preserve">Configure Services</w:t>
      </w:r>
      <w:r w:rsidDel="00000000" w:rsidR="00000000" w:rsidRPr="00000000">
        <w:rPr>
          <w:rFonts w:ascii="Cambria" w:cs="Cambria" w:eastAsia="Cambria" w:hAnsi="Cambria"/>
          <w:rtl w:val="0"/>
        </w:rPr>
        <w:t xml:space="preserve"> tab, click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and can see the </w:t>
      </w:r>
      <w:r w:rsidDel="00000000" w:rsidR="00000000" w:rsidRPr="00000000">
        <w:rPr>
          <w:rFonts w:ascii="Cambria" w:cs="Cambria" w:eastAsia="Cambria" w:hAnsi="Cambria"/>
          <w:b w:val="1"/>
          <w:bCs w:val="1"/>
          <w:rtl w:val="0"/>
        </w:rPr>
        <w:t xml:space="preserve">Helicone </w:t>
      </w:r>
      <w:r w:rsidDel="00000000" w:rsidR="00000000" w:rsidRPr="00000000">
        <w:rPr>
          <w:rFonts w:ascii="Cambria" w:cs="Cambria" w:eastAsia="Cambria" w:hAnsi="Cambria"/>
          <w:rtl w:val="0"/>
        </w:rPr>
        <w:t xml:space="preserve">Integration service. Click on that Integration service to add the keys.</w:t>
      </w:r>
    </w:p>
    <w:p w:rsidR="00000000" w:rsidDel="00000000" w:rsidP="00000000" w:rsidRDefault="00000000" w:rsidRPr="00000000" w14:paraId="00000057">
      <w:pPr>
        <w:pStyle w:val="Heading2"/>
        <w:keepNext w:val="0"/>
        <w:keepLines w:val="0"/>
        <w:spacing w:before="40" w:line="360" w:lineRule="auto"/>
        <w:ind w:left="720" w:firstLine="0"/>
        <w:jc w:val="both"/>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ab/>
      </w:r>
      <w:r w:rsidDel="00000000" w:rsidR="00000000" w:rsidRPr="00000000">
        <w:rPr>
          <w:rFonts w:ascii="Cambria" w:cs="Cambria" w:eastAsia="Cambria" w:hAnsi="Cambria"/>
          <w:b w:val="1"/>
          <w:bCs w:val="1"/>
          <w:color w:val="2e2e2e"/>
          <w:sz w:val="26"/>
          <w:szCs w:val="26"/>
        </w:rPr>
        <w:drawing>
          <wp:inline distB="114300" distT="114300" distL="114300" distR="114300">
            <wp:extent cx="5943600" cy="2343327"/>
            <wp:effectExtent b="0" l="0" r="0" t="0"/>
            <wp:docPr id="19"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943600" cy="2343327"/>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pStyle w:val="Heading2"/>
        <w:keepNext w:val="0"/>
        <w:keepLines w:val="0"/>
        <w:spacing w:before="40" w:line="360" w:lineRule="auto"/>
        <w:ind w:left="720" w:firstLine="0"/>
        <w:jc w:val="both"/>
        <w:rPr>
          <w:rFonts w:ascii="Cambria" w:cs="Cambria" w:eastAsia="Cambria" w:hAnsi="Cambria"/>
          <w:color w:val="2e2e2e"/>
          <w:sz w:val="22"/>
          <w:szCs w:val="22"/>
        </w:rPr>
      </w:pPr>
      <w:r w:rsidDel="00000000" w:rsidR="00000000" w:rsidRPr="00000000">
        <w:rPr>
          <w:rFonts w:ascii="Cambria" w:cs="Cambria" w:eastAsia="Cambria" w:hAnsi="Cambria"/>
          <w:color w:val="2e2e2e"/>
          <w:sz w:val="22"/>
          <w:szCs w:val="22"/>
          <w:rtl w:val="0"/>
        </w:rPr>
        <w:t xml:space="preserve">3. Click the </w:t>
      </w:r>
      <w:r w:rsidDel="00000000" w:rsidR="00000000" w:rsidRPr="00000000">
        <w:rPr>
          <w:rFonts w:ascii="Cambria" w:cs="Cambria" w:eastAsia="Cambria" w:hAnsi="Cambria"/>
          <w:b w:val="1"/>
          <w:bCs w:val="1"/>
          <w:color w:val="2e2e2e"/>
          <w:sz w:val="22"/>
          <w:szCs w:val="22"/>
          <w:rtl w:val="0"/>
        </w:rPr>
        <w:t xml:space="preserve">Operations List</w:t>
      </w:r>
      <w:r w:rsidDel="00000000" w:rsidR="00000000" w:rsidRPr="00000000">
        <w:rPr>
          <w:rFonts w:ascii="Cambria" w:cs="Cambria" w:eastAsia="Cambria" w:hAnsi="Cambria"/>
          <w:color w:val="2e2e2e"/>
          <w:sz w:val="22"/>
          <w:szCs w:val="22"/>
          <w:rtl w:val="0"/>
        </w:rPr>
        <w:t xml:space="preserve"> tab. The </w:t>
      </w:r>
      <w:r w:rsidDel="00000000" w:rsidR="00000000" w:rsidRPr="00000000">
        <w:rPr>
          <w:rFonts w:ascii="Cambria" w:cs="Cambria" w:eastAsia="Cambria" w:hAnsi="Cambria"/>
          <w:b w:val="1"/>
          <w:bCs w:val="1"/>
          <w:color w:val="2e2e2e"/>
          <w:sz w:val="22"/>
          <w:szCs w:val="22"/>
          <w:rtl w:val="0"/>
        </w:rPr>
        <w:t xml:space="preserve">Operations List</w:t>
      </w:r>
      <w:r w:rsidDel="00000000" w:rsidR="00000000" w:rsidRPr="00000000">
        <w:rPr>
          <w:rFonts w:ascii="Cambria" w:cs="Cambria" w:eastAsia="Cambria" w:hAnsi="Cambria"/>
          <w:color w:val="2e2e2e"/>
          <w:sz w:val="22"/>
          <w:szCs w:val="22"/>
          <w:rtl w:val="0"/>
        </w:rPr>
        <w:t xml:space="preserve"> tab opens with the list of operations available.</w:t>
      </w:r>
    </w:p>
    <w:p w:rsidR="00000000" w:rsidDel="00000000" w:rsidP="00000000" w:rsidRDefault="00000000" w:rsidRPr="00000000" w14:paraId="00000059">
      <w:pPr>
        <w:spacing w:after="280" w:before="280" w:line="360" w:lineRule="auto"/>
        <w:ind w:left="720" w:firstLine="0"/>
        <w:jc w:val="both"/>
        <w:rPr>
          <w:rFonts w:ascii="Cambria" w:cs="Cambria" w:eastAsia="Cambria" w:hAnsi="Cambria"/>
        </w:rPr>
      </w:pPr>
      <w:r w:rsidDel="00000000" w:rsidR="00000000" w:rsidRPr="00000000">
        <w:rPr>
          <w:rFonts w:ascii="Cambria" w:cs="Cambria" w:eastAsia="Cambria" w:hAnsi="Cambria"/>
          <w:color w:val="30353f"/>
        </w:rPr>
        <w:drawing>
          <wp:inline distB="114300" distT="114300" distL="114300" distR="114300">
            <wp:extent cx="5148206" cy="2805113"/>
            <wp:effectExtent b="0" l="0" r="0" t="0"/>
            <wp:docPr id="17"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5148206" cy="2805113"/>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pStyle w:val="Heading2"/>
        <w:keepNext w:val="0"/>
        <w:keepLines w:val="0"/>
        <w:spacing w:before="40" w:line="360" w:lineRule="auto"/>
        <w:ind w:left="720" w:firstLine="0"/>
        <w:jc w:val="both"/>
        <w:rPr>
          <w:rFonts w:ascii="Cambria" w:cs="Cambria" w:eastAsia="Cambria" w:hAnsi="Cambria"/>
          <w:color w:val="2e2e2e"/>
          <w:sz w:val="22"/>
          <w:szCs w:val="22"/>
        </w:rPr>
      </w:pPr>
      <w:r w:rsidDel="00000000" w:rsidR="00000000" w:rsidRPr="00000000">
        <w:rPr>
          <w:rFonts w:ascii="Cambria" w:cs="Cambria" w:eastAsia="Cambria" w:hAnsi="Cambria"/>
          <w:color w:val="2e2e2e"/>
          <w:sz w:val="22"/>
          <w:szCs w:val="22"/>
          <w:rtl w:val="0"/>
        </w:rPr>
        <w:t xml:space="preserve">4. </w:t>
      </w:r>
      <w:r w:rsidDel="00000000" w:rsidR="00000000" w:rsidRPr="00000000">
        <w:rPr>
          <w:rFonts w:ascii="Cambria" w:cs="Cambria" w:eastAsia="Cambria" w:hAnsi="Cambria"/>
          <w:b w:val="1"/>
          <w:bCs w:val="1"/>
          <w:color w:val="2e2e2e"/>
          <w:sz w:val="22"/>
          <w:szCs w:val="22"/>
          <w:rtl w:val="0"/>
        </w:rPr>
        <w:t xml:space="preserve">Executing an operation</w:t>
      </w:r>
      <w:r w:rsidDel="00000000" w:rsidR="00000000" w:rsidRPr="00000000">
        <w:rPr>
          <w:rtl w:val="0"/>
        </w:rPr>
      </w:r>
    </w:p>
    <w:p w:rsidR="00000000" w:rsidDel="00000000" w:rsidP="00000000" w:rsidRDefault="00000000" w:rsidRPr="00000000" w14:paraId="0000005B">
      <w:pPr>
        <w:spacing w:after="120" w:line="288" w:lineRule="auto"/>
        <w:ind w:left="72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A) Under the Configured Operations section, click the operation. The Request Input sub-tab opened by default. Provide Body and Headers.</w:t>
        <w:br w:type="textWrapping"/>
      </w:r>
    </w:p>
    <w:p w:rsidR="00000000" w:rsidDel="00000000" w:rsidP="00000000" w:rsidRDefault="00000000" w:rsidRPr="00000000" w14:paraId="0000005C">
      <w:pPr>
        <w:spacing w:after="280" w:before="280" w:line="360" w:lineRule="auto"/>
        <w:ind w:left="720" w:firstLine="0"/>
        <w:jc w:val="both"/>
        <w:rPr>
          <w:rFonts w:ascii="Cambria" w:cs="Cambria" w:eastAsia="Cambria" w:hAnsi="Cambria"/>
        </w:rPr>
      </w:pPr>
      <w:r w:rsidDel="00000000" w:rsidR="00000000" w:rsidRPr="00000000">
        <w:rPr>
          <w:rFonts w:ascii="Cambria" w:cs="Cambria" w:eastAsia="Cambria" w:hAnsi="Cambria"/>
          <w:color w:val="30353f"/>
          <w:sz w:val="20"/>
          <w:szCs w:val="20"/>
        </w:rPr>
        <w:drawing>
          <wp:inline distB="114300" distT="114300" distL="114300" distR="114300">
            <wp:extent cx="5943600" cy="3109913"/>
            <wp:effectExtent b="0" l="0" r="0" t="0"/>
            <wp:docPr id="13"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5943600" cy="3109913"/>
                    </a:xfrm>
                    <a:prstGeom prst="rect"/>
                    <a:ln/>
                  </pic:spPr>
                </pic:pic>
              </a:graphicData>
            </a:graphic>
          </wp:inline>
        </w:drawing>
      </w:r>
      <w:r w:rsidDel="00000000" w:rsidR="00000000" w:rsidRPr="00000000">
        <w:rPr>
          <w:rtl w:val="0"/>
        </w:rPr>
      </w:r>
    </w:p>
    <w:tbl>
      <w:tblPr>
        <w:tblStyle w:val="Table1"/>
        <w:tblW w:w="9090.0" w:type="dxa"/>
        <w:jc w:val="left"/>
        <w:tblInd w:w="9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75"/>
        <w:gridCol w:w="4065"/>
        <w:gridCol w:w="3450"/>
        <w:tblGridChange w:id="0">
          <w:tblGrid>
            <w:gridCol w:w="1575"/>
            <w:gridCol w:w="4065"/>
            <w:gridCol w:w="3450"/>
          </w:tblGrid>
        </w:tblGridChange>
      </w:tblGrid>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D">
            <w:pPr>
              <w:spacing w:after="280" w:before="28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Parameter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E">
            <w:pPr>
              <w:spacing w:after="280" w:before="28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F">
            <w:pPr>
              <w:spacing w:after="280" w:before="28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Syntax Example</w:t>
            </w:r>
            <w:r w:rsidDel="00000000" w:rsidR="00000000" w:rsidRPr="00000000">
              <w:rPr>
                <w:rtl w:val="0"/>
              </w:rPr>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0">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model </w:t>
            </w:r>
            <w:r w:rsidDel="00000000" w:rsidR="00000000" w:rsidRPr="00000000">
              <w:rPr>
                <w:rFonts w:ascii="Cambria" w:cs="Cambria" w:eastAsia="Cambria" w:hAnsi="Cambria"/>
                <w:i w:val="1"/>
                <w:iCs w:val="1"/>
                <w:rtl w:val="0"/>
              </w:rPr>
              <w:t xml:space="preserve">(Required)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1">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Specifies which AI model to use for the request. Available models depend on your Scaleway configuration.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2">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"model": "gemini-2.5-flash"</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3">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messages </w:t>
            </w:r>
            <w:r w:rsidDel="00000000" w:rsidR="00000000" w:rsidRPr="00000000">
              <w:rPr>
                <w:rFonts w:ascii="Cambria" w:cs="Cambria" w:eastAsia="Cambria" w:hAnsi="Cambria"/>
                <w:i w:val="1"/>
                <w:iCs w:val="1"/>
                <w:rtl w:val="0"/>
              </w:rPr>
              <w:t xml:space="preserve">(Required)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4">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Array of conversation messages. Each message must include a role (system, user, or assistant) and content.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5">
            <w:pPr>
              <w:spacing w:line="240" w:lineRule="auto"/>
              <w:rPr>
                <w:rFonts w:ascii="Cambria" w:cs="Cambria" w:eastAsia="Cambria" w:hAnsi="Cambria"/>
              </w:rPr>
            </w:pPr>
            <w:r w:rsidDel="00000000" w:rsidR="00000000" w:rsidRPr="00000000">
              <w:rPr>
                <w:rFonts w:ascii="Cambria" w:cs="Cambria" w:eastAsia="Cambria" w:hAnsi="Cambria"/>
                <w:rtl w:val="0"/>
              </w:rPr>
              <w:t xml:space="preserve">"messages": [</w:t>
            </w:r>
          </w:p>
          <w:p w:rsidR="00000000" w:rsidDel="00000000" w:rsidP="00000000" w:rsidRDefault="00000000" w:rsidRPr="00000000" w14:paraId="00000066">
            <w:pPr>
              <w:spacing w:line="240" w:lineRule="auto"/>
              <w:rPr>
                <w:rFonts w:ascii="Cambria" w:cs="Cambria" w:eastAsia="Cambria" w:hAnsi="Cambria"/>
              </w:rPr>
            </w:pPr>
            <w:r w:rsidDel="00000000" w:rsidR="00000000" w:rsidRPr="00000000">
              <w:rPr>
                <w:rFonts w:ascii="Cambria" w:cs="Cambria" w:eastAsia="Cambria" w:hAnsi="Cambria"/>
                <w:rtl w:val="0"/>
              </w:rPr>
              <w:t xml:space="preserve">      { "role": "system", "content": "You are a helpful assistant." },</w:t>
            </w:r>
          </w:p>
          <w:p w:rsidR="00000000" w:rsidDel="00000000" w:rsidP="00000000" w:rsidRDefault="00000000" w:rsidRPr="00000000" w14:paraId="00000067">
            <w:pPr>
              <w:spacing w:line="240" w:lineRule="auto"/>
              <w:rPr>
                <w:rFonts w:ascii="Cambria" w:cs="Cambria" w:eastAsia="Cambria" w:hAnsi="Cambria"/>
              </w:rPr>
            </w:pPr>
            <w:r w:rsidDel="00000000" w:rsidR="00000000" w:rsidRPr="00000000">
              <w:rPr>
                <w:rFonts w:ascii="Cambria" w:cs="Cambria" w:eastAsia="Cambria" w:hAnsi="Cambria"/>
                <w:rtl w:val="0"/>
              </w:rPr>
              <w:t xml:space="preserve">      { "role": "user", "content": "Say hello in one sentence." }</w:t>
            </w:r>
          </w:p>
          <w:p w:rsidR="00000000" w:rsidDel="00000000" w:rsidP="00000000" w:rsidRDefault="00000000" w:rsidRPr="00000000" w14:paraId="00000068">
            <w:pPr>
              <w:spacing w:line="240" w:lineRule="auto"/>
              <w:rPr>
                <w:rFonts w:ascii="Cambria" w:cs="Cambria" w:eastAsia="Cambria" w:hAnsi="Cambria"/>
              </w:rPr>
            </w:pPr>
            <w:r w:rsidDel="00000000" w:rsidR="00000000" w:rsidRPr="00000000">
              <w:rPr>
                <w:rFonts w:ascii="Cambria" w:cs="Cambria" w:eastAsia="Cambria" w:hAnsi="Cambria"/>
                <w:rtl w:val="0"/>
              </w:rPr>
              <w:t xml:space="preserve">    ]</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9">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temperature </w:t>
            </w:r>
            <w:r w:rsidDel="00000000" w:rsidR="00000000" w:rsidRPr="00000000">
              <w:rPr>
                <w:rFonts w:ascii="Cambria" w:cs="Cambria" w:eastAsia="Cambria" w:hAnsi="Cambria"/>
                <w:i w:val="1"/>
                <w:iCs w:val="1"/>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A">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Controls randomness of output. Lower values produce deterministic responses; higher values increase creativity.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B">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"temperature": 0.7</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C">
            <w:pPr>
              <w:spacing w:before="280" w:line="36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6D">
            <w:pPr>
              <w:spacing w:line="240" w:lineRule="auto"/>
              <w:rPr>
                <w:rFonts w:ascii="Cambria" w:cs="Cambria" w:eastAsia="Cambria" w:hAnsi="Cambria"/>
              </w:rPr>
            </w:pPr>
            <w:r w:rsidDel="00000000" w:rsidR="00000000" w:rsidRPr="00000000">
              <w:rPr>
                <w:rFonts w:ascii="Cambria" w:cs="Cambria" w:eastAsia="Cambria" w:hAnsi="Cambria"/>
                <w:rtl w:val="0"/>
              </w:rPr>
              <w:t xml:space="preserve">max_completion_tokens</w:t>
            </w:r>
          </w:p>
          <w:p w:rsidR="00000000" w:rsidDel="00000000" w:rsidP="00000000" w:rsidRDefault="00000000" w:rsidRPr="00000000" w14:paraId="0000006E">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i w:val="1"/>
                <w:iCs w:val="1"/>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F">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Maximum number of tokens the model can generate in the response.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0">
            <w:pPr>
              <w:spacing w:line="240" w:lineRule="auto"/>
              <w:rPr>
                <w:rFonts w:ascii="Cambria" w:cs="Cambria" w:eastAsia="Cambria" w:hAnsi="Cambria"/>
              </w:rPr>
            </w:pPr>
            <w:r w:rsidDel="00000000" w:rsidR="00000000" w:rsidRPr="00000000">
              <w:rPr>
                <w:rFonts w:ascii="Cambria" w:cs="Cambria" w:eastAsia="Cambria" w:hAnsi="Cambria"/>
                <w:rtl w:val="0"/>
              </w:rPr>
              <w:t xml:space="preserve">-9007199254740991 &lt;= x &lt;= 9007199254740991</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1">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top_p </w:t>
            </w:r>
            <w:r w:rsidDel="00000000" w:rsidR="00000000" w:rsidRPr="00000000">
              <w:rPr>
                <w:rFonts w:ascii="Cambria" w:cs="Cambria" w:eastAsia="Cambria" w:hAnsi="Cambria"/>
                <w:i w:val="1"/>
                <w:iCs w:val="1"/>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2">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Nucleus sampling parameter that controls diversity by limiting token selection to a probability mass.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3">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"top_p": 1</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stream </w:t>
            </w:r>
            <w:r w:rsidDel="00000000" w:rsidR="00000000" w:rsidRPr="00000000">
              <w:rPr>
                <w:rFonts w:ascii="Cambria" w:cs="Cambria" w:eastAsia="Cambria" w:hAnsi="Cambria"/>
                <w:i w:val="1"/>
                <w:iCs w:val="1"/>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Enables real-time streaming response when set to true.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"stream": true</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7">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stop </w:t>
            </w:r>
            <w:r w:rsidDel="00000000" w:rsidR="00000000" w:rsidRPr="00000000">
              <w:rPr>
                <w:rFonts w:ascii="Cambria" w:cs="Cambria" w:eastAsia="Cambria" w:hAnsi="Cambria"/>
                <w:i w:val="1"/>
                <w:iCs w:val="1"/>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8">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Specifies sequences where the API will stop generating further tokens.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9">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"stop": ["\n", "###"]</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A">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presence_penalty </w:t>
            </w:r>
            <w:r w:rsidDel="00000000" w:rsidR="00000000" w:rsidRPr="00000000">
              <w:rPr>
                <w:rFonts w:ascii="Cambria" w:cs="Cambria" w:eastAsia="Cambria" w:hAnsi="Cambria"/>
                <w:i w:val="1"/>
                <w:iCs w:val="1"/>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B">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Penalizes new tokens based on whether they appear in the text so far, encouraging new topics.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C">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"presence_penalty": 0.6</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D">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frequency_penalty </w:t>
            </w:r>
            <w:r w:rsidDel="00000000" w:rsidR="00000000" w:rsidRPr="00000000">
              <w:rPr>
                <w:rFonts w:ascii="Cambria" w:cs="Cambria" w:eastAsia="Cambria" w:hAnsi="Cambria"/>
                <w:i w:val="1"/>
                <w:iCs w:val="1"/>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E">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Penalizes repeated tokens based on their frequency in the text so far.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F">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"frequency_penalty": 0.5</w:t>
            </w:r>
          </w:p>
          <w:p w:rsidR="00000000" w:rsidDel="00000000" w:rsidP="00000000" w:rsidRDefault="00000000" w:rsidRPr="00000000" w14:paraId="00000080">
            <w:pPr>
              <w:spacing w:before="280" w:line="360" w:lineRule="auto"/>
              <w:jc w:val="both"/>
              <w:rPr>
                <w:rFonts w:ascii="Cambria" w:cs="Cambria" w:eastAsia="Cambria" w:hAnsi="Cambria"/>
              </w:rPr>
            </w:pPr>
            <w:r w:rsidDel="00000000" w:rsidR="00000000" w:rsidRPr="00000000">
              <w:rPr>
                <w:rtl w:val="0"/>
              </w:rPr>
            </w:r>
          </w:p>
        </w:tc>
      </w:tr>
    </w:tbl>
    <w:p w:rsidR="00000000" w:rsidDel="00000000" w:rsidP="00000000" w:rsidRDefault="00000000" w:rsidRPr="00000000" w14:paraId="00000081">
      <w:pPr>
        <w:spacing w:after="240" w:before="24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Additionally, the messages parameter (array of objects) must be passed completely within the messages value as a properly structured JSON array.</w:t>
      </w:r>
    </w:p>
    <w:p w:rsidR="00000000" w:rsidDel="00000000" w:rsidP="00000000" w:rsidRDefault="00000000" w:rsidRPr="00000000" w14:paraId="00000082">
      <w:pPr>
        <w:spacing w:line="240" w:lineRule="auto"/>
        <w:ind w:left="720" w:firstLine="0"/>
        <w:rPr>
          <w:rFonts w:ascii="Cambria" w:cs="Cambria" w:eastAsia="Cambria" w:hAnsi="Cambria"/>
          <w:color w:val="30353f"/>
        </w:rPr>
      </w:pPr>
      <w:r w:rsidDel="00000000" w:rsidR="00000000" w:rsidRPr="00000000">
        <w:rPr>
          <w:rFonts w:ascii="Cambria" w:cs="Cambria" w:eastAsia="Cambria" w:hAnsi="Cambria"/>
          <w:b w:val="1"/>
          <w:bCs w:val="1"/>
          <w:rtl w:val="0"/>
        </w:rPr>
        <w:br w:type="textWrapping"/>
      </w:r>
      <w:r w:rsidDel="00000000" w:rsidR="00000000" w:rsidRPr="00000000">
        <w:rPr>
          <w:rFonts w:ascii="Cambria" w:cs="Cambria" w:eastAsia="Cambria" w:hAnsi="Cambria"/>
          <w:b w:val="1"/>
          <w:bCs w:val="1"/>
          <w:rtl w:val="0"/>
        </w:rPr>
        <w:t xml:space="preserve">Set the API key</w:t>
      </w:r>
      <w:r w:rsidDel="00000000" w:rsidR="00000000" w:rsidRPr="00000000">
        <w:rPr>
          <w:rFonts w:ascii="Cambria" w:cs="Cambria" w:eastAsia="Cambria" w:hAnsi="Cambria"/>
          <w:rtl w:val="0"/>
        </w:rPr>
        <w:t xml:space="preserve"> value to the default key generated in the </w:t>
      </w:r>
      <w:r w:rsidDel="00000000" w:rsidR="00000000" w:rsidRPr="00000000">
        <w:rPr>
          <w:rFonts w:ascii="Cambria" w:cs="Cambria" w:eastAsia="Cambria" w:hAnsi="Cambria"/>
          <w:b w:val="1"/>
          <w:bCs w:val="1"/>
          <w:rtl w:val="0"/>
        </w:rPr>
        <w:t xml:space="preserve">Prerequisites section</w:t>
      </w: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83">
      <w:pPr>
        <w:spacing w:line="240" w:lineRule="auto"/>
        <w:ind w:left="720" w:firstLine="0"/>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84">
      <w:pPr>
        <w:spacing w:line="24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Helicone </w:t>
      </w:r>
      <w:r w:rsidDel="00000000" w:rsidR="00000000" w:rsidRPr="00000000">
        <w:rPr>
          <w:rFonts w:ascii="Cambria" w:cs="Cambria" w:eastAsia="Cambria" w:hAnsi="Cambria"/>
          <w:rtl w:val="0"/>
        </w:rPr>
        <w:t xml:space="preserve">accepts the API key in the format: Bearer YOUR_API_KEY in the Headers</w:t>
      </w:r>
    </w:p>
    <w:p w:rsidR="00000000" w:rsidDel="00000000" w:rsidP="00000000" w:rsidRDefault="00000000" w:rsidRPr="00000000" w14:paraId="00000085">
      <w:pPr>
        <w:spacing w:after="280" w:before="280" w:line="360" w:lineRule="auto"/>
        <w:ind w:left="720" w:firstLine="0"/>
        <w:jc w:val="both"/>
        <w:rPr>
          <w:rFonts w:ascii="Cambria" w:cs="Cambria" w:eastAsia="Cambria" w:hAnsi="Cambria"/>
        </w:rPr>
      </w:pPr>
      <w:r w:rsidDel="00000000" w:rsidR="00000000" w:rsidRPr="00000000">
        <w:rPr>
          <w:rFonts w:ascii="Cambria" w:cs="Cambria" w:eastAsia="Cambria" w:hAnsi="Cambria"/>
          <w:color w:val="30353f"/>
          <w:sz w:val="20"/>
          <w:szCs w:val="20"/>
        </w:rPr>
        <w:drawing>
          <wp:inline distB="114300" distT="114300" distL="114300" distR="114300">
            <wp:extent cx="5943600" cy="2882900"/>
            <wp:effectExtent b="0" l="0" r="0" t="0"/>
            <wp:docPr id="18" name="image7.png"/>
            <a:graphic>
              <a:graphicData uri="http://schemas.openxmlformats.org/drawingml/2006/picture">
                <pic:pic>
                  <pic:nvPicPr>
                    <pic:cNvPr id="0" name="image7.png"/>
                    <pic:cNvPicPr preferRelativeResize="0"/>
                  </pic:nvPicPr>
                  <pic:blipFill>
                    <a:blip r:embed="rId15"/>
                    <a:srcRect b="0" l="0" r="0" t="0"/>
                    <a:stretch>
                      <a:fillRect/>
                    </a:stretch>
                  </pic:blipFill>
                  <pic:spPr>
                    <a:xfrm>
                      <a:off x="0" y="0"/>
                      <a:ext cx="5943600" cy="2882900"/>
                    </a:xfrm>
                    <a:prstGeom prst="rect"/>
                    <a:ln/>
                  </pic:spPr>
                </pic:pic>
              </a:graphicData>
            </a:graphic>
          </wp:inline>
        </w:drawing>
      </w:r>
      <w:r w:rsidDel="00000000" w:rsidR="00000000" w:rsidRPr="00000000">
        <w:rPr>
          <w:rtl w:val="0"/>
        </w:rPr>
      </w:r>
    </w:p>
    <w:p w:rsidR="00000000" w:rsidDel="00000000" w:rsidP="00000000" w:rsidRDefault="00000000" w:rsidRPr="00000000" w14:paraId="00000086">
      <w:pPr>
        <w:pStyle w:val="Heading2"/>
        <w:keepNext w:val="0"/>
        <w:keepLines w:val="0"/>
        <w:spacing w:before="40" w:line="360" w:lineRule="auto"/>
        <w:ind w:left="720" w:firstLine="2070"/>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87">
      <w:pPr>
        <w:spacing w:after="280" w:line="240" w:lineRule="auto"/>
        <w:ind w:left="810" w:firstLine="0"/>
        <w:jc w:val="both"/>
        <w:rPr>
          <w:rFonts w:ascii="Cambria" w:cs="Cambria" w:eastAsia="Cambria" w:hAnsi="Cambria"/>
        </w:rPr>
      </w:pPr>
      <w:r w:rsidDel="00000000" w:rsidR="00000000" w:rsidRPr="00000000">
        <w:rPr>
          <w:rFonts w:ascii="Cambria" w:cs="Cambria" w:eastAsia="Cambria" w:hAnsi="Cambria"/>
          <w:rtl w:val="0"/>
        </w:rPr>
        <w:t xml:space="preserve">B) Click SAVE AND FETCH RESPONSE. The Output Result dialog appears with the response. Otherwise, the Output Result shows an error.</w:t>
      </w:r>
    </w:p>
    <w:p w:rsidR="00000000" w:rsidDel="00000000" w:rsidP="00000000" w:rsidRDefault="00000000" w:rsidRPr="00000000" w14:paraId="00000088">
      <w:pPr>
        <w:spacing w:after="280" w:line="360" w:lineRule="auto"/>
        <w:ind w:left="72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943600" cy="2590800"/>
            <wp:effectExtent b="0" l="0" r="0" t="0"/>
            <wp:docPr id="15"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5943600" cy="2590800"/>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spacing w:before="120" w:line="259" w:lineRule="auto"/>
        <w:ind w:left="1170" w:firstLine="0"/>
        <w:rPr>
          <w:rFonts w:ascii="Cambria" w:cs="Cambria" w:eastAsia="Cambria" w:hAnsi="Cambria"/>
        </w:rPr>
      </w:pPr>
      <w:r w:rsidDel="00000000" w:rsidR="00000000" w:rsidRPr="00000000">
        <w:rPr>
          <w:rtl w:val="0"/>
        </w:rPr>
      </w:r>
    </w:p>
    <w:p w:rsidR="00000000" w:rsidDel="00000000" w:rsidP="00000000" w:rsidRDefault="00000000" w:rsidRPr="00000000" w14:paraId="0000008A">
      <w:pPr>
        <w:spacing w:after="160" w:line="259"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8B">
      <w:pPr>
        <w:pStyle w:val="Heading2"/>
        <w:keepNext w:val="0"/>
        <w:keepLines w:val="0"/>
        <w:spacing w:before="40" w:line="288" w:lineRule="auto"/>
        <w:ind w:left="2430" w:hanging="360"/>
        <w:jc w:val="both"/>
        <w:rPr>
          <w:rFonts w:ascii="Cambria" w:cs="Cambria" w:eastAsia="Cambria" w:hAnsi="Cambria"/>
          <w:b w:val="1"/>
          <w:bCs w:val="1"/>
          <w:sz w:val="28"/>
          <w:szCs w:val="28"/>
        </w:rPr>
      </w:pPr>
      <w:bookmarkStart w:colFirst="0" w:colLast="0" w:name="_po2kjzu2i510" w:id="1"/>
      <w:bookmarkEnd w:id="1"/>
      <w:r w:rsidDel="00000000" w:rsidR="00000000" w:rsidRPr="00000000">
        <w:rPr>
          <w:rtl w:val="0"/>
        </w:rPr>
      </w:r>
    </w:p>
    <w:p w:rsidR="00000000" w:rsidDel="00000000" w:rsidP="00000000" w:rsidRDefault="00000000" w:rsidRPr="00000000" w14:paraId="0000008C">
      <w:pPr>
        <w:pStyle w:val="Heading2"/>
        <w:keepNext w:val="0"/>
        <w:keepLines w:val="0"/>
        <w:spacing w:before="40" w:line="360" w:lineRule="auto"/>
        <w:ind w:firstLine="720"/>
        <w:jc w:val="both"/>
        <w:rPr>
          <w:rFonts w:ascii="Cambria" w:cs="Cambria" w:eastAsia="Cambria" w:hAnsi="Cambria"/>
          <w:b w:val="1"/>
          <w:bCs w:val="1"/>
          <w:color w:val="2e2e2e"/>
          <w:sz w:val="22"/>
          <w:szCs w:val="22"/>
        </w:rPr>
      </w:pPr>
      <w:r w:rsidDel="00000000" w:rsidR="00000000" w:rsidRPr="00000000">
        <w:rPr>
          <w:rFonts w:ascii="Cambria" w:cs="Cambria" w:eastAsia="Cambria" w:hAnsi="Cambria"/>
          <w:b w:val="1"/>
          <w:bCs w:val="1"/>
          <w:color w:val="2e2e2e"/>
          <w:sz w:val="22"/>
          <w:szCs w:val="22"/>
          <w:rtl w:val="0"/>
        </w:rPr>
        <w:t xml:space="preserve">5.Publishing your application</w:t>
      </w:r>
    </w:p>
    <w:p w:rsidR="00000000" w:rsidDel="00000000" w:rsidP="00000000" w:rsidRDefault="00000000" w:rsidRPr="00000000" w14:paraId="0000008D">
      <w:pPr>
        <w:ind w:left="720" w:firstLine="0"/>
        <w:rPr/>
      </w:pPr>
      <w:r w:rsidDel="00000000" w:rsidR="00000000" w:rsidRPr="00000000">
        <w:rPr>
          <w:rFonts w:ascii="Cambria" w:cs="Cambria" w:eastAsia="Cambria" w:hAnsi="Cambria"/>
          <w:rtl w:val="0"/>
        </w:rPr>
        <w:t xml:space="preserve">After you set the Operation Security Level, you must publish the HCL Volt MX Foundry app. To publish the HCL Volt MX Foundry, follow these steps:</w:t>
      </w:r>
      <w:r w:rsidDel="00000000" w:rsidR="00000000" w:rsidRPr="00000000">
        <w:rPr>
          <w:rtl w:val="0"/>
        </w:rPr>
      </w:r>
    </w:p>
    <w:p w:rsidR="00000000" w:rsidDel="00000000" w:rsidP="00000000" w:rsidRDefault="00000000" w:rsidRPr="00000000" w14:paraId="0000008E">
      <w:pPr>
        <w:spacing w:line="259" w:lineRule="auto"/>
        <w:rPr>
          <w:rFonts w:ascii="Cambria" w:cs="Cambria" w:eastAsia="Cambria" w:hAnsi="Cambria"/>
        </w:rPr>
      </w:pPr>
      <w:r w:rsidDel="00000000" w:rsidR="00000000" w:rsidRPr="00000000">
        <w:rPr>
          <w:rtl w:val="0"/>
        </w:rPr>
      </w:r>
    </w:p>
    <w:p w:rsidR="00000000" w:rsidDel="00000000" w:rsidP="00000000" w:rsidRDefault="00000000" w:rsidRPr="00000000" w14:paraId="0000008F">
      <w:pPr>
        <w:spacing w:line="259" w:lineRule="auto"/>
        <w:ind w:left="720" w:firstLine="0"/>
        <w:rPr>
          <w:rFonts w:ascii="Cambria" w:cs="Cambria" w:eastAsia="Cambria" w:hAnsi="Cambria"/>
          <w:color w:val="707070"/>
        </w:rPr>
      </w:pPr>
      <w:r w:rsidDel="00000000" w:rsidR="00000000" w:rsidRPr="00000000">
        <w:rPr>
          <w:rFonts w:ascii="Cambria" w:cs="Cambria" w:eastAsia="Cambria" w:hAnsi="Cambria"/>
          <w:rtl w:val="0"/>
        </w:rPr>
        <w:t xml:space="preserve">In Volt MX Iris, click </w:t>
      </w:r>
      <w:r w:rsidDel="00000000" w:rsidR="00000000" w:rsidRPr="00000000">
        <w:rPr>
          <w:rFonts w:ascii="Cambria" w:cs="Cambria" w:eastAsia="Cambria" w:hAnsi="Cambria"/>
          <w:b w:val="1"/>
          <w:bCs w:val="1"/>
          <w:rtl w:val="0"/>
        </w:rPr>
        <w:t xml:space="preserve">DATA &amp; SERVICES</w:t>
      </w:r>
      <w:r w:rsidDel="00000000" w:rsidR="00000000" w:rsidRPr="00000000">
        <w:rPr>
          <w:rFonts w:ascii="Cambria" w:cs="Cambria" w:eastAsia="Cambria" w:hAnsi="Cambria"/>
          <w:rtl w:val="0"/>
        </w:rPr>
        <w:t xml:space="preserve">, and then click </w:t>
      </w:r>
      <w:r w:rsidDel="00000000" w:rsidR="00000000" w:rsidRPr="00000000">
        <w:rPr>
          <w:rFonts w:ascii="Cambria" w:cs="Cambria" w:eastAsia="Cambria" w:hAnsi="Cambria"/>
          <w:b w:val="1"/>
          <w:bCs w:val="1"/>
          <w:rtl w:val="0"/>
        </w:rPr>
        <w:t xml:space="preserve">Publish Project Services</w:t>
      </w:r>
      <w:r w:rsidDel="00000000" w:rsidR="00000000" w:rsidRPr="00000000">
        <w:rPr>
          <w:rFonts w:ascii="Cambria" w:cs="Cambria" w:eastAsia="Cambria" w:hAnsi="Cambria"/>
          <w:rtl w:val="0"/>
        </w:rPr>
        <w:t xml:space="preserve"> to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 to your foundry app.</w:t>
      </w:r>
      <w:r w:rsidDel="00000000" w:rsidR="00000000" w:rsidRPr="00000000">
        <w:rPr>
          <w:rFonts w:ascii="Cambria" w:cs="Cambria" w:eastAsia="Cambria" w:hAnsi="Cambria"/>
          <w:color w:val="707070"/>
          <w:rtl w:val="0"/>
        </w:rPr>
        <w:t xml:space="preserve"> </w:t>
      </w:r>
    </w:p>
    <w:p w:rsidR="00000000" w:rsidDel="00000000" w:rsidP="00000000" w:rsidRDefault="00000000" w:rsidRPr="00000000" w14:paraId="00000090">
      <w:pPr>
        <w:spacing w:line="259" w:lineRule="auto"/>
        <w:ind w:left="1170" w:firstLine="0"/>
        <w:rPr>
          <w:rFonts w:ascii="Cambria" w:cs="Cambria" w:eastAsia="Cambria" w:hAnsi="Cambria"/>
          <w:color w:val="707070"/>
        </w:rPr>
      </w:pPr>
      <w:r w:rsidDel="00000000" w:rsidR="00000000" w:rsidRPr="00000000">
        <w:rPr>
          <w:rtl w:val="0"/>
        </w:rPr>
      </w:r>
    </w:p>
    <w:p w:rsidR="00000000" w:rsidDel="00000000" w:rsidP="00000000" w:rsidRDefault="00000000" w:rsidRPr="00000000" w14:paraId="00000091">
      <w:pPr>
        <w:spacing w:line="259" w:lineRule="auto"/>
        <w:ind w:left="117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352675" cy="2200275"/>
            <wp:effectExtent b="0" l="0" r="0" t="0"/>
            <wp:docPr id="6" name="image18.png"/>
            <a:graphic>
              <a:graphicData uri="http://schemas.openxmlformats.org/drawingml/2006/picture">
                <pic:pic>
                  <pic:nvPicPr>
                    <pic:cNvPr id="0" name="image18.png"/>
                    <pic:cNvPicPr preferRelativeResize="0"/>
                  </pic:nvPicPr>
                  <pic:blipFill>
                    <a:blip r:embed="rId17"/>
                    <a:srcRect b="0" l="0" r="0" t="0"/>
                    <a:stretch>
                      <a:fillRect/>
                    </a:stretch>
                  </pic:blipFill>
                  <pic:spPr>
                    <a:xfrm>
                      <a:off x="0" y="0"/>
                      <a:ext cx="2352675" cy="2200275"/>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spacing w:line="259" w:lineRule="auto"/>
        <w:ind w:left="1170" w:firstLine="0"/>
        <w:rPr>
          <w:rFonts w:ascii="Cambria" w:cs="Cambria" w:eastAsia="Cambria" w:hAnsi="Cambria"/>
          <w:color w:val="707070"/>
        </w:rPr>
      </w:pPr>
      <w:r w:rsidDel="00000000" w:rsidR="00000000" w:rsidRPr="00000000">
        <w:rPr>
          <w:rtl w:val="0"/>
        </w:rPr>
      </w:r>
    </w:p>
    <w:p w:rsidR="00000000" w:rsidDel="00000000" w:rsidP="00000000" w:rsidRDefault="00000000" w:rsidRPr="00000000" w14:paraId="00000093">
      <w:pPr>
        <w:spacing w:line="259" w:lineRule="auto"/>
        <w:ind w:left="1170" w:firstLine="0"/>
        <w:rPr>
          <w:rFonts w:ascii="Cambria" w:cs="Cambria" w:eastAsia="Cambria" w:hAnsi="Cambria"/>
        </w:rPr>
      </w:pPr>
      <w:r w:rsidDel="00000000" w:rsidR="00000000" w:rsidRPr="00000000">
        <w:rPr>
          <w:rFonts w:ascii="Cambria" w:cs="Cambria" w:eastAsia="Cambria" w:hAnsi="Cambria"/>
          <w:rtl w:val="0"/>
        </w:rPr>
        <w:t xml:space="preserve">Select the environment to which you want to publish your app, and then click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color w:val="707070"/>
          <w:rtl w:val="0"/>
        </w:rPr>
        <w:t xml:space="preserve"> </w:t>
      </w:r>
      <w:r w:rsidDel="00000000" w:rsidR="00000000" w:rsidRPr="00000000">
        <w:rPr>
          <w:rFonts w:ascii="Cambria" w:cs="Cambria" w:eastAsia="Cambria" w:hAnsi="Cambria"/>
          <w:rtl w:val="0"/>
        </w:rPr>
        <w:t xml:space="preserve">After the app is published to your environment, the following window appears confirming the publish.</w:t>
        <w:br w:type="textWrapping"/>
      </w:r>
    </w:p>
    <w:p w:rsidR="00000000" w:rsidDel="00000000" w:rsidP="00000000" w:rsidRDefault="00000000" w:rsidRPr="00000000" w14:paraId="00000094">
      <w:pPr>
        <w:spacing w:line="259" w:lineRule="auto"/>
        <w:ind w:left="1170" w:firstLine="0"/>
        <w:rPr>
          <w:rFonts w:ascii="Cambria" w:cs="Cambria" w:eastAsia="Cambria" w:hAnsi="Cambria"/>
        </w:rPr>
      </w:pPr>
      <w:r w:rsidDel="00000000" w:rsidR="00000000" w:rsidRPr="00000000">
        <w:rPr>
          <w:rtl w:val="0"/>
        </w:rPr>
      </w:r>
    </w:p>
    <w:p w:rsidR="00000000" w:rsidDel="00000000" w:rsidP="00000000" w:rsidRDefault="00000000" w:rsidRPr="00000000" w14:paraId="00000095">
      <w:pPr>
        <w:spacing w:after="120" w:before="120" w:line="360" w:lineRule="auto"/>
        <w:ind w:left="720" w:firstLine="0"/>
        <w:jc w:val="both"/>
        <w:rPr>
          <w:rFonts w:ascii="Cambria" w:cs="Cambria" w:eastAsia="Cambria" w:hAnsi="Cambria"/>
        </w:rPr>
      </w:pPr>
      <w:r w:rsidDel="00000000" w:rsidR="00000000" w:rsidRPr="00000000">
        <w:rPr>
          <w:rFonts w:ascii="Cambria" w:cs="Cambria" w:eastAsia="Cambria" w:hAnsi="Cambria"/>
          <w:color w:val="30353f"/>
        </w:rPr>
        <w:drawing>
          <wp:inline distB="114300" distT="114300" distL="114300" distR="114300">
            <wp:extent cx="5943600" cy="2858709"/>
            <wp:effectExtent b="0" l="0" r="0" t="0"/>
            <wp:docPr id="7" name="image19.png"/>
            <a:graphic>
              <a:graphicData uri="http://schemas.openxmlformats.org/drawingml/2006/picture">
                <pic:pic>
                  <pic:nvPicPr>
                    <pic:cNvPr id="0" name="image19.png"/>
                    <pic:cNvPicPr preferRelativeResize="0"/>
                  </pic:nvPicPr>
                  <pic:blipFill>
                    <a:blip r:embed="rId18"/>
                    <a:srcRect b="0" l="0" r="0" t="0"/>
                    <a:stretch>
                      <a:fillRect/>
                    </a:stretch>
                  </pic:blipFill>
                  <pic:spPr>
                    <a:xfrm>
                      <a:off x="0" y="0"/>
                      <a:ext cx="5943600" cy="2858709"/>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spacing w:after="240" w:before="240" w:line="288" w:lineRule="auto"/>
        <w:rPr>
          <w:rFonts w:ascii="Cambria" w:cs="Cambria" w:eastAsia="Cambria" w:hAnsi="Cambria"/>
        </w:rPr>
      </w:pPr>
      <w:r w:rsidDel="00000000" w:rsidR="00000000" w:rsidRPr="00000000">
        <w:rPr>
          <w:rtl w:val="0"/>
        </w:rPr>
      </w:r>
    </w:p>
    <w:p w:rsidR="00000000" w:rsidDel="00000000" w:rsidP="00000000" w:rsidRDefault="00000000" w:rsidRPr="00000000" w14:paraId="00000097">
      <w:pPr>
        <w:pStyle w:val="Heading2"/>
        <w:keepNext w:val="0"/>
        <w:keepLines w:val="0"/>
        <w:numPr>
          <w:ilvl w:val="1"/>
          <w:numId w:val="7"/>
        </w:numPr>
        <w:spacing w:after="240" w:before="2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Building the app</w:t>
      </w:r>
      <w:r w:rsidDel="00000000" w:rsidR="00000000" w:rsidRPr="00000000">
        <w:rPr>
          <w:rtl w:val="0"/>
        </w:rPr>
      </w:r>
    </w:p>
    <w:p w:rsidR="00000000" w:rsidDel="00000000" w:rsidP="00000000" w:rsidRDefault="00000000" w:rsidRPr="00000000" w14:paraId="00000098">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From the menu bar, go to Build and then select Build Native Local.</w:t>
      </w:r>
    </w:p>
    <w:p w:rsidR="00000000" w:rsidDel="00000000" w:rsidP="00000000" w:rsidRDefault="00000000" w:rsidRPr="00000000" w14:paraId="00000099">
      <w:pPr>
        <w:pStyle w:val="Heading2"/>
        <w:keepNext w:val="0"/>
        <w:keepLines w:val="0"/>
        <w:spacing w:before="40" w:line="288" w:lineRule="auto"/>
        <w:rPr>
          <w:rFonts w:ascii="Cambria" w:cs="Cambria" w:eastAsia="Cambria" w:hAnsi="Cambria"/>
        </w:rPr>
      </w:pPr>
      <w:bookmarkStart w:colFirst="0" w:colLast="0" w:name="_ytkw6u5fc0d2" w:id="2"/>
      <w:bookmarkEnd w:id="2"/>
      <w:r w:rsidDel="00000000" w:rsidR="00000000" w:rsidRPr="00000000">
        <w:rPr>
          <w:rtl w:val="0"/>
        </w:rPr>
      </w:r>
    </w:p>
    <w:p w:rsidR="00000000" w:rsidDel="00000000" w:rsidP="00000000" w:rsidRDefault="00000000" w:rsidRPr="00000000" w14:paraId="0000009A">
      <w:pPr>
        <w:pStyle w:val="Heading2"/>
        <w:keepNext w:val="0"/>
        <w:keepLines w:val="0"/>
        <w:spacing w:before="40" w:line="288" w:lineRule="auto"/>
        <w:ind w:left="720" w:firstLine="0"/>
        <w:rPr>
          <w:rFonts w:ascii="Cambria" w:cs="Cambria" w:eastAsia="Cambria" w:hAnsi="Cambria"/>
        </w:rPr>
      </w:pPr>
      <w:bookmarkStart w:colFirst="0" w:colLast="0" w:name="_4i7zwaz21abt" w:id="3"/>
      <w:bookmarkEnd w:id="3"/>
      <w:r w:rsidDel="00000000" w:rsidR="00000000" w:rsidRPr="00000000">
        <w:rPr>
          <w:rFonts w:ascii="Cambria" w:cs="Cambria" w:eastAsia="Cambria" w:hAnsi="Cambria"/>
          <w:b w:val="1"/>
          <w:bCs w:val="1"/>
          <w:sz w:val="26"/>
          <w:szCs w:val="26"/>
        </w:rPr>
        <w:drawing>
          <wp:inline distB="0" distT="0" distL="0" distR="0">
            <wp:extent cx="5274945" cy="2957830"/>
            <wp:effectExtent b="0" l="0" r="0" t="0"/>
            <wp:docPr descr="A screenshot of a computer&#10;&#10;AI-generated content may be incorrect." id="12" name="image10.png"/>
            <a:graphic>
              <a:graphicData uri="http://schemas.openxmlformats.org/drawingml/2006/picture">
                <pic:pic>
                  <pic:nvPicPr>
                    <pic:cNvPr descr="A screenshot of a computer&#10;&#10;AI-generated content may be incorrect." id="0" name="image10.png"/>
                    <pic:cNvPicPr preferRelativeResize="0"/>
                  </pic:nvPicPr>
                  <pic:blipFill>
                    <a:blip r:embed="rId19"/>
                    <a:srcRect b="0" l="0" r="0" t="0"/>
                    <a:stretch>
                      <a:fillRect/>
                    </a:stretch>
                  </pic:blipFill>
                  <pic:spPr>
                    <a:xfrm>
                      <a:off x="0" y="0"/>
                      <a:ext cx="5274945" cy="2957830"/>
                    </a:xfrm>
                    <a:prstGeom prst="rect"/>
                    <a:ln/>
                  </pic:spPr>
                </pic:pic>
              </a:graphicData>
            </a:graphic>
          </wp:inline>
        </w:drawing>
      </w:r>
      <w:r w:rsidDel="00000000" w:rsidR="00000000" w:rsidRPr="00000000">
        <w:rPr>
          <w:rtl w:val="0"/>
        </w:rPr>
      </w:r>
    </w:p>
    <w:p w:rsidR="00000000" w:rsidDel="00000000" w:rsidP="00000000" w:rsidRDefault="00000000" w:rsidRPr="00000000" w14:paraId="0000009B">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9C">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For Mobile, select Android and iOS. Click Build.</w:t>
      </w:r>
    </w:p>
    <w:p w:rsidR="00000000" w:rsidDel="00000000" w:rsidP="00000000" w:rsidRDefault="00000000" w:rsidRPr="00000000" w14:paraId="0000009D">
      <w:pPr>
        <w:spacing w:line="276"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3414713" cy="3010556"/>
            <wp:effectExtent b="0" l="0" r="0" t="0"/>
            <wp:docPr id="16" name="image14.png"/>
            <a:graphic>
              <a:graphicData uri="http://schemas.openxmlformats.org/drawingml/2006/picture">
                <pic:pic>
                  <pic:nvPicPr>
                    <pic:cNvPr id="0" name="image14.png"/>
                    <pic:cNvPicPr preferRelativeResize="0"/>
                  </pic:nvPicPr>
                  <pic:blipFill>
                    <a:blip r:embed="rId20"/>
                    <a:srcRect b="0" l="0" r="0" t="0"/>
                    <a:stretch>
                      <a:fillRect/>
                    </a:stretch>
                  </pic:blipFill>
                  <pic:spPr>
                    <a:xfrm>
                      <a:off x="0" y="0"/>
                      <a:ext cx="3414713" cy="3010556"/>
                    </a:xfrm>
                    <a:prstGeom prst="rect"/>
                    <a:ln/>
                  </pic:spPr>
                </pic:pic>
              </a:graphicData>
            </a:graphic>
          </wp:inline>
        </w:drawing>
      </w:r>
      <w:r w:rsidDel="00000000" w:rsidR="00000000" w:rsidRPr="00000000">
        <w:rPr>
          <w:rtl w:val="0"/>
        </w:rPr>
      </w:r>
    </w:p>
    <w:p w:rsidR="00000000" w:rsidDel="00000000" w:rsidP="00000000" w:rsidRDefault="00000000" w:rsidRPr="00000000" w14:paraId="0000009E">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9F">
      <w:pPr>
        <w:spacing w:line="276"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943600" cy="4342338"/>
            <wp:effectExtent b="0" l="0" r="0" t="0"/>
            <wp:docPr id="8" name="image11.png"/>
            <a:graphic>
              <a:graphicData uri="http://schemas.openxmlformats.org/drawingml/2006/picture">
                <pic:pic>
                  <pic:nvPicPr>
                    <pic:cNvPr id="0" name="image11.png"/>
                    <pic:cNvPicPr preferRelativeResize="0"/>
                  </pic:nvPicPr>
                  <pic:blipFill>
                    <a:blip r:embed="rId21"/>
                    <a:srcRect b="0" l="0" r="0" t="0"/>
                    <a:stretch>
                      <a:fillRect/>
                    </a:stretch>
                  </pic:blipFill>
                  <pic:spPr>
                    <a:xfrm>
                      <a:off x="0" y="0"/>
                      <a:ext cx="5943600" cy="4342338"/>
                    </a:xfrm>
                    <a:prstGeom prst="rect"/>
                    <a:ln/>
                  </pic:spPr>
                </pic:pic>
              </a:graphicData>
            </a:graphic>
          </wp:inline>
        </w:drawing>
      </w:r>
      <w:r w:rsidDel="00000000" w:rsidR="00000000" w:rsidRPr="00000000">
        <w:rPr>
          <w:rtl w:val="0"/>
        </w:rPr>
      </w:r>
    </w:p>
    <w:p w:rsidR="00000000" w:rsidDel="00000000" w:rsidP="00000000" w:rsidRDefault="00000000" w:rsidRPr="00000000" w14:paraId="000000A0">
      <w:pPr>
        <w:spacing w:line="276" w:lineRule="auto"/>
        <w:ind w:left="720" w:firstLine="0"/>
        <w:rPr/>
      </w:pPr>
      <w:r w:rsidDel="00000000" w:rsidR="00000000" w:rsidRPr="00000000">
        <w:rPr>
          <w:rFonts w:ascii="Cambria" w:cs="Cambria" w:eastAsia="Cambria" w:hAnsi="Cambria"/>
          <w:rtl w:val="0"/>
        </w:rPr>
        <w:t xml:space="preserve">After the build is successful, run the app on your mobile device.</w:t>
      </w: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pStyle w:val="Heading2"/>
        <w:keepNext w:val="0"/>
        <w:keepLines w:val="0"/>
        <w:spacing w:before="40" w:line="288" w:lineRule="auto"/>
        <w:ind w:left="720" w:firstLine="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H. Application Flow</w:t>
      </w:r>
    </w:p>
    <w:p w:rsidR="00000000" w:rsidDel="00000000" w:rsidP="00000000" w:rsidRDefault="00000000" w:rsidRPr="00000000" w14:paraId="000000A4">
      <w:pPr>
        <w:spacing w:after="120" w:line="288" w:lineRule="auto"/>
        <w:ind w:left="720" w:firstLine="0"/>
        <w:rPr>
          <w:rFonts w:ascii="Cambria" w:cs="Cambria" w:eastAsia="Cambria" w:hAnsi="Cambria"/>
        </w:rPr>
      </w:pPr>
      <w:r w:rsidDel="00000000" w:rsidR="00000000" w:rsidRPr="00000000">
        <w:rPr>
          <w:rFonts w:ascii="Cambria" w:cs="Cambria" w:eastAsia="Cambria" w:hAnsi="Cambria"/>
          <w:rtl w:val="0"/>
        </w:rPr>
        <w:t xml:space="preserve">   The landing page for the app is as follows:</w:t>
      </w:r>
    </w:p>
    <w:p w:rsidR="00000000" w:rsidDel="00000000" w:rsidP="00000000" w:rsidRDefault="00000000" w:rsidRPr="00000000" w14:paraId="000000A5">
      <w:pPr>
        <w:pStyle w:val="Heading2"/>
        <w:keepNext w:val="0"/>
        <w:keepLines w:val="0"/>
        <w:spacing w:before="40" w:line="288"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ab/>
        <w:t xml:space="preserve">   </w:t>
      </w:r>
      <w:r w:rsidDel="00000000" w:rsidR="00000000" w:rsidRPr="00000000">
        <w:rPr>
          <w:rFonts w:ascii="Cambria" w:cs="Cambria" w:eastAsia="Cambria" w:hAnsi="Cambria"/>
          <w:b w:val="1"/>
          <w:bCs w:val="1"/>
          <w:sz w:val="22"/>
          <w:szCs w:val="22"/>
        </w:rPr>
        <w:drawing>
          <wp:inline distB="114300" distT="114300" distL="114300" distR="114300">
            <wp:extent cx="1945705" cy="3151009"/>
            <wp:effectExtent b="0" l="0" r="0" t="0"/>
            <wp:docPr id="4" name="image17.jpg"/>
            <a:graphic>
              <a:graphicData uri="http://schemas.openxmlformats.org/drawingml/2006/picture">
                <pic:pic>
                  <pic:nvPicPr>
                    <pic:cNvPr id="0" name="image17.jpg"/>
                    <pic:cNvPicPr preferRelativeResize="0"/>
                  </pic:nvPicPr>
                  <pic:blipFill>
                    <a:blip r:embed="rId22"/>
                    <a:srcRect b="0" l="0" r="0" t="0"/>
                    <a:stretch>
                      <a:fillRect/>
                    </a:stretch>
                  </pic:blipFill>
                  <pic:spPr>
                    <a:xfrm>
                      <a:off x="0" y="0"/>
                      <a:ext cx="1945705" cy="3151009"/>
                    </a:xfrm>
                    <a:prstGeom prst="rect"/>
                    <a:ln/>
                  </pic:spPr>
                </pic:pic>
              </a:graphicData>
            </a:graphic>
          </wp:inline>
        </w:drawing>
      </w:r>
      <w:r w:rsidDel="00000000" w:rsidR="00000000" w:rsidRPr="00000000">
        <w:rPr>
          <w:rtl w:val="0"/>
        </w:rPr>
      </w:r>
    </w:p>
    <w:p w:rsidR="00000000" w:rsidDel="00000000" w:rsidP="00000000" w:rsidRDefault="00000000" w:rsidRPr="00000000" w14:paraId="000000A6">
      <w:pPr>
        <w:rPr>
          <w:rFonts w:ascii="Cambria" w:cs="Cambria" w:eastAsia="Cambria" w:hAnsi="Cambria"/>
          <w:b w:val="1"/>
          <w:bCs w:val="1"/>
        </w:rPr>
      </w:pPr>
      <w:r w:rsidDel="00000000" w:rsidR="00000000" w:rsidRPr="00000000">
        <w:rPr>
          <w:rtl w:val="0"/>
        </w:rPr>
        <w:tab/>
      </w:r>
      <w:r w:rsidDel="00000000" w:rsidR="00000000" w:rsidRPr="00000000">
        <w:rPr>
          <w:rFonts w:ascii="Cambria" w:cs="Cambria" w:eastAsia="Cambria" w:hAnsi="Cambria"/>
          <w:rtl w:val="0"/>
        </w:rPr>
        <w:t xml:space="preserve">Enter destination, select budget, travel type, and duration, and click "Generate Plan".</w:t>
        <w:br w:type="textWrapping"/>
        <w:tab/>
      </w:r>
      <w:r w:rsidDel="00000000" w:rsidR="00000000" w:rsidRPr="00000000">
        <w:rPr>
          <w:rFonts w:ascii="Cambria" w:cs="Cambria" w:eastAsia="Cambria" w:hAnsi="Cambria"/>
          <w:b w:val="1"/>
          <w:bCs w:val="1"/>
        </w:rPr>
        <w:drawing>
          <wp:inline distB="114300" distT="114300" distL="114300" distR="114300">
            <wp:extent cx="2033588" cy="4021579"/>
            <wp:effectExtent b="0" l="0" r="0" t="0"/>
            <wp:docPr id="5" name="image16.jpg"/>
            <a:graphic>
              <a:graphicData uri="http://schemas.openxmlformats.org/drawingml/2006/picture">
                <pic:pic>
                  <pic:nvPicPr>
                    <pic:cNvPr id="0" name="image16.jpg"/>
                    <pic:cNvPicPr preferRelativeResize="0"/>
                  </pic:nvPicPr>
                  <pic:blipFill>
                    <a:blip r:embed="rId23"/>
                    <a:srcRect b="0" l="0" r="0" t="0"/>
                    <a:stretch>
                      <a:fillRect/>
                    </a:stretch>
                  </pic:blipFill>
                  <pic:spPr>
                    <a:xfrm>
                      <a:off x="0" y="0"/>
                      <a:ext cx="2033588" cy="4021579"/>
                    </a:xfrm>
                    <a:prstGeom prst="rect"/>
                    <a:ln/>
                  </pic:spPr>
                </pic:pic>
              </a:graphicData>
            </a:graphic>
          </wp:inline>
        </w:drawing>
      </w:r>
      <w:r w:rsidDel="00000000" w:rsidR="00000000" w:rsidRPr="00000000">
        <w:rPr>
          <w:rtl w:val="0"/>
        </w:rPr>
      </w:r>
    </w:p>
    <w:p w:rsidR="00000000" w:rsidDel="00000000" w:rsidP="00000000" w:rsidRDefault="00000000" w:rsidRPr="00000000" w14:paraId="000000A7">
      <w:pPr>
        <w:ind w:left="720" w:firstLine="0"/>
        <w:rPr>
          <w:rFonts w:ascii="Cambria" w:cs="Cambria" w:eastAsia="Cambria" w:hAnsi="Cambria"/>
        </w:rPr>
      </w:pPr>
      <w:r w:rsidDel="00000000" w:rsidR="00000000" w:rsidRPr="00000000">
        <w:rPr>
          <w:rFonts w:ascii="Cambria" w:cs="Cambria" w:eastAsia="Cambria" w:hAnsi="Cambria"/>
          <w:rtl w:val="0"/>
        </w:rPr>
        <w:t xml:space="preserve">Once on the trip summary screen, you can view details such as the destination, duration, budget, and travel tips.</w:t>
      </w:r>
    </w:p>
    <w:p w:rsidR="00000000" w:rsidDel="00000000" w:rsidP="00000000" w:rsidRDefault="00000000" w:rsidRPr="00000000" w14:paraId="000000A8">
      <w:pPr>
        <w:spacing w:after="240" w:before="240" w:lineRule="auto"/>
        <w:ind w:firstLine="720"/>
        <w:rPr>
          <w:rFonts w:ascii="Cambria" w:cs="Cambria" w:eastAsia="Cambria" w:hAnsi="Cambria"/>
          <w:b w:val="1"/>
          <w:bCs w:val="1"/>
        </w:rPr>
      </w:pPr>
      <w:r w:rsidDel="00000000" w:rsidR="00000000" w:rsidRPr="00000000">
        <w:rPr>
          <w:rFonts w:ascii="Cambria" w:cs="Cambria" w:eastAsia="Cambria" w:hAnsi="Cambria"/>
          <w:b w:val="1"/>
          <w:bCs w:val="1"/>
        </w:rPr>
        <w:drawing>
          <wp:inline distB="114300" distT="114300" distL="114300" distR="114300">
            <wp:extent cx="1895475" cy="2976563"/>
            <wp:effectExtent b="0" l="0" r="0" t="0"/>
            <wp:docPr id="3" name="image12.jpg"/>
            <a:graphic>
              <a:graphicData uri="http://schemas.openxmlformats.org/drawingml/2006/picture">
                <pic:pic>
                  <pic:nvPicPr>
                    <pic:cNvPr id="0" name="image12.jpg"/>
                    <pic:cNvPicPr preferRelativeResize="0"/>
                  </pic:nvPicPr>
                  <pic:blipFill>
                    <a:blip r:embed="rId24"/>
                    <a:srcRect b="0" l="0" r="0" t="0"/>
                    <a:stretch>
                      <a:fillRect/>
                    </a:stretch>
                  </pic:blipFill>
                  <pic:spPr>
                    <a:xfrm>
                      <a:off x="0" y="0"/>
                      <a:ext cx="1895475" cy="2976563"/>
                    </a:xfrm>
                    <a:prstGeom prst="rect"/>
                    <a:ln/>
                  </pic:spPr>
                </pic:pic>
              </a:graphicData>
            </a:graphic>
          </wp:inline>
        </w:drawing>
      </w:r>
      <w:r w:rsidDel="00000000" w:rsidR="00000000" w:rsidRPr="00000000">
        <w:rPr>
          <w:rtl w:val="0"/>
        </w:rPr>
      </w:r>
    </w:p>
    <w:p w:rsidR="00000000" w:rsidDel="00000000" w:rsidP="00000000" w:rsidRDefault="00000000" w:rsidRPr="00000000" w14:paraId="000000A9">
      <w:pPr>
        <w:spacing w:after="240" w:before="240" w:lineRule="auto"/>
        <w:ind w:left="720" w:firstLine="0"/>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rtl w:val="0"/>
        </w:rPr>
        <w:t xml:space="preserve">Selecting "View Itinerary" will navigate you to the itinerary screen, where detailed information for each day is displayed. The view updates to show specific details for Day 1, Day 2, and so on, based on the selected day.</w:t>
      </w:r>
      <w:r w:rsidDel="00000000" w:rsidR="00000000" w:rsidRPr="00000000">
        <w:rPr>
          <w:rtl w:val="0"/>
        </w:rPr>
      </w:r>
    </w:p>
    <w:p w:rsidR="00000000" w:rsidDel="00000000" w:rsidP="00000000" w:rsidRDefault="00000000" w:rsidRPr="00000000" w14:paraId="000000AA">
      <w:pPr>
        <w:spacing w:after="240" w:before="240" w:lineRule="auto"/>
        <w:ind w:left="720" w:firstLine="0"/>
        <w:rPr>
          <w:rFonts w:ascii="Cambria" w:cs="Cambria" w:eastAsia="Cambria" w:hAnsi="Cambria"/>
        </w:rPr>
      </w:pPr>
      <w:r w:rsidDel="00000000" w:rsidR="00000000" w:rsidRPr="00000000">
        <w:rPr>
          <w:rFonts w:ascii="Cambria" w:cs="Cambria" w:eastAsia="Cambria" w:hAnsi="Cambria"/>
          <w:b w:val="1"/>
          <w:bCs w:val="1"/>
        </w:rPr>
        <w:drawing>
          <wp:inline distB="114300" distT="114300" distL="114300" distR="114300">
            <wp:extent cx="2238375" cy="3722304"/>
            <wp:effectExtent b="0" l="0" r="0" t="0"/>
            <wp:docPr id="2" name="image8.jpg"/>
            <a:graphic>
              <a:graphicData uri="http://schemas.openxmlformats.org/drawingml/2006/picture">
                <pic:pic>
                  <pic:nvPicPr>
                    <pic:cNvPr id="0" name="image8.jpg"/>
                    <pic:cNvPicPr preferRelativeResize="0"/>
                  </pic:nvPicPr>
                  <pic:blipFill>
                    <a:blip r:embed="rId25"/>
                    <a:srcRect b="0" l="0" r="0" t="0"/>
                    <a:stretch>
                      <a:fillRect/>
                    </a:stretch>
                  </pic:blipFill>
                  <pic:spPr>
                    <a:xfrm>
                      <a:off x="0" y="0"/>
                      <a:ext cx="2238375" cy="3722304"/>
                    </a:xfrm>
                    <a:prstGeom prst="rect"/>
                    <a:ln/>
                  </pic:spPr>
                </pic:pic>
              </a:graphicData>
            </a:graphic>
          </wp:inline>
        </w:drawing>
      </w:r>
      <w:r w:rsidDel="00000000" w:rsidR="00000000" w:rsidRPr="00000000">
        <w:rPr>
          <w:rtl w:val="0"/>
        </w:rPr>
      </w:r>
    </w:p>
    <w:p w:rsidR="00000000" w:rsidDel="00000000" w:rsidP="00000000" w:rsidRDefault="00000000" w:rsidRPr="00000000" w14:paraId="000000AB">
      <w:pPr>
        <w:spacing w:after="240" w:before="240" w:lineRule="auto"/>
        <w:ind w:left="720" w:firstLine="0"/>
        <w:rPr>
          <w:rFonts w:ascii="Cambria" w:cs="Cambria" w:eastAsia="Cambria" w:hAnsi="Cambria"/>
          <w:sz w:val="22"/>
          <w:szCs w:val="22"/>
        </w:rPr>
      </w:pPr>
      <w:r w:rsidDel="00000000" w:rsidR="00000000" w:rsidRPr="00000000">
        <w:rPr>
          <w:rFonts w:ascii="Cambria" w:cs="Cambria" w:eastAsia="Cambria" w:hAnsi="Cambria"/>
          <w:rtl w:val="0"/>
        </w:rPr>
        <w:t xml:space="preserve">You can view the complete details for a specific day by selecting any day (e.g., 1, 2, or 3).</w:t>
      </w:r>
      <w:r w:rsidDel="00000000" w:rsidR="00000000" w:rsidRPr="00000000">
        <w:rPr>
          <w:rtl w:val="0"/>
        </w:rPr>
      </w:r>
    </w:p>
    <w:p w:rsidR="00000000" w:rsidDel="00000000" w:rsidP="00000000" w:rsidRDefault="00000000" w:rsidRPr="00000000" w14:paraId="000000AC">
      <w:pPr>
        <w:rPr>
          <w:rFonts w:ascii="Cambria" w:cs="Cambria" w:eastAsia="Cambria" w:hAnsi="Cambria"/>
        </w:rPr>
      </w:pPr>
      <w:r w:rsidDel="00000000" w:rsidR="00000000" w:rsidRPr="00000000">
        <w:rPr>
          <w:rtl w:val="0"/>
        </w:rPr>
        <w:tab/>
      </w:r>
      <w:r w:rsidDel="00000000" w:rsidR="00000000" w:rsidRPr="00000000">
        <w:rPr>
          <w:rFonts w:ascii="Cambria" w:cs="Cambria" w:eastAsia="Cambria" w:hAnsi="Cambria"/>
        </w:rPr>
        <w:drawing>
          <wp:inline distB="114300" distT="114300" distL="114300" distR="114300">
            <wp:extent cx="2524125" cy="3912166"/>
            <wp:effectExtent b="0" l="0" r="0" t="0"/>
            <wp:docPr id="1" name="image15.jpg"/>
            <a:graphic>
              <a:graphicData uri="http://schemas.openxmlformats.org/drawingml/2006/picture">
                <pic:pic>
                  <pic:nvPicPr>
                    <pic:cNvPr id="0" name="image15.jpg"/>
                    <pic:cNvPicPr preferRelativeResize="0"/>
                  </pic:nvPicPr>
                  <pic:blipFill>
                    <a:blip r:embed="rId26"/>
                    <a:srcRect b="0" l="0" r="0" t="0"/>
                    <a:stretch>
                      <a:fillRect/>
                    </a:stretch>
                  </pic:blipFill>
                  <pic:spPr>
                    <a:xfrm>
                      <a:off x="0" y="0"/>
                      <a:ext cx="2524125" cy="3912166"/>
                    </a:xfrm>
                    <a:prstGeom prst="rect"/>
                    <a:ln/>
                  </pic:spPr>
                </pic:pic>
              </a:graphicData>
            </a:graphic>
          </wp:inline>
        </w:drawing>
      </w:r>
      <w:r w:rsidDel="00000000" w:rsidR="00000000" w:rsidRPr="00000000">
        <w:rPr>
          <w:rtl w:val="0"/>
        </w:rPr>
      </w:r>
    </w:p>
    <w:p w:rsidR="00000000" w:rsidDel="00000000" w:rsidP="00000000" w:rsidRDefault="00000000" w:rsidRPr="00000000" w14:paraId="000000AD">
      <w:pPr>
        <w:rPr>
          <w:rFonts w:ascii="Cambria" w:cs="Cambria" w:eastAsia="Cambria" w:hAnsi="Cambria"/>
        </w:rPr>
      </w:pPr>
      <w:r w:rsidDel="00000000" w:rsidR="00000000" w:rsidRPr="00000000">
        <w:rPr>
          <w:rtl w:val="0"/>
        </w:rPr>
      </w:r>
    </w:p>
    <w:p w:rsidR="00000000" w:rsidDel="00000000" w:rsidP="00000000" w:rsidRDefault="00000000" w:rsidRPr="00000000" w14:paraId="000000AE">
      <w:pPr>
        <w:spacing w:after="120" w:line="288"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Note: </w:t>
      </w:r>
      <w:r w:rsidDel="00000000" w:rsidR="00000000" w:rsidRPr="00000000">
        <w:rPr>
          <w:rFonts w:ascii="Cambria" w:cs="Cambria" w:eastAsia="Cambria" w:hAnsi="Cambria"/>
          <w:rtl w:val="0"/>
        </w:rPr>
        <w:t xml:space="preserve">Helcione </w:t>
      </w:r>
      <w:r w:rsidDel="00000000" w:rsidR="00000000" w:rsidRPr="00000000">
        <w:rPr>
          <w:rFonts w:ascii="Cambria" w:cs="Cambria" w:eastAsia="Cambria" w:hAnsi="Cambria"/>
          <w:rtl w:val="0"/>
        </w:rPr>
        <w:t xml:space="preserve">Adapter</w:t>
      </w:r>
      <w:r w:rsidDel="00000000" w:rsidR="00000000" w:rsidRPr="00000000">
        <w:rPr>
          <w:rFonts w:ascii="Cambria" w:cs="Cambria" w:eastAsia="Cambria" w:hAnsi="Cambria"/>
          <w:highlight w:val="white"/>
          <w:rtl w:val="0"/>
        </w:rPr>
        <w:t xml:space="preserve"> is present in the Marketplace page.</w:t>
      </w:r>
      <w:r w:rsidDel="00000000" w:rsidR="00000000" w:rsidRPr="00000000">
        <w:rPr>
          <w:rtl w:val="0"/>
        </w:rPr>
      </w:r>
    </w:p>
    <w:p w:rsidR="00000000" w:rsidDel="00000000" w:rsidP="00000000" w:rsidRDefault="00000000" w:rsidRPr="00000000" w14:paraId="000000AF">
      <w:pPr>
        <w:spacing w:after="120" w:line="288" w:lineRule="auto"/>
        <w:ind w:left="720" w:firstLine="0"/>
        <w:rPr>
          <w:rFonts w:ascii="Cambria" w:cs="Cambria" w:eastAsia="Cambria" w:hAnsi="Cambria"/>
          <w:color w:val="0070c0"/>
        </w:rPr>
      </w:pPr>
      <w:r w:rsidDel="00000000" w:rsidR="00000000" w:rsidRPr="00000000">
        <w:rPr>
          <w:rFonts w:ascii="Cambria" w:cs="Cambria" w:eastAsia="Cambria" w:hAnsi="Cambria"/>
          <w:b w:val="1"/>
          <w:bCs w:val="1"/>
          <w:highlight w:val="white"/>
          <w:rtl w:val="0"/>
        </w:rPr>
        <w:t xml:space="preserve">Marketplace link</w:t>
      </w:r>
      <w:r w:rsidDel="00000000" w:rsidR="00000000" w:rsidRPr="00000000">
        <w:rPr>
          <w:rFonts w:ascii="Cambria" w:cs="Cambria" w:eastAsia="Cambria" w:hAnsi="Cambria"/>
          <w:color w:val="0070c0"/>
          <w:highlight w:val="white"/>
          <w:rtl w:val="0"/>
        </w:rPr>
        <w:t xml:space="preserve">:</w:t>
      </w:r>
      <w:r w:rsidDel="00000000" w:rsidR="00000000" w:rsidRPr="00000000">
        <w:rPr>
          <w:rtl w:val="0"/>
        </w:rPr>
      </w:r>
    </w:p>
    <w:p w:rsidR="00000000" w:rsidDel="00000000" w:rsidP="00000000" w:rsidRDefault="00000000" w:rsidRPr="00000000" w14:paraId="000000B0">
      <w:pPr>
        <w:pStyle w:val="Heading1"/>
        <w:keepNext w:val="0"/>
        <w:keepLines w:val="0"/>
        <w:spacing w:after="60" w:before="600" w:line="288" w:lineRule="auto"/>
        <w:jc w:val="both"/>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4.REFERENCES</w:t>
      </w:r>
    </w:p>
    <w:p w:rsidR="00000000" w:rsidDel="00000000" w:rsidP="00000000" w:rsidRDefault="00000000" w:rsidRPr="00000000" w14:paraId="000000B1">
      <w:pPr>
        <w:pStyle w:val="Heading2"/>
        <w:keepNext w:val="0"/>
        <w:keepLines w:val="0"/>
        <w:numPr>
          <w:ilvl w:val="1"/>
          <w:numId w:val="6"/>
        </w:numPr>
        <w:spacing w:before="40" w:line="288" w:lineRule="auto"/>
        <w:ind w:left="720" w:hanging="360"/>
        <w:jc w:val="both"/>
        <w:rPr>
          <w:rFonts w:ascii="Cambria" w:cs="Cambria" w:eastAsia="Cambria" w:hAnsi="Cambria"/>
          <w:b w:val="1"/>
          <w:bCs w:val="1"/>
        </w:rPr>
      </w:pPr>
      <w:r w:rsidDel="00000000" w:rsidR="00000000" w:rsidRPr="00000000">
        <w:rPr>
          <w:rFonts w:ascii="Cambria" w:cs="Cambria" w:eastAsia="Cambria" w:hAnsi="Cambria"/>
          <w:b w:val="1"/>
          <w:bCs w:val="1"/>
          <w:sz w:val="22"/>
          <w:szCs w:val="22"/>
          <w:rtl w:val="0"/>
        </w:rPr>
        <w:t xml:space="preserve">Endpoint Documentation</w:t>
      </w:r>
    </w:p>
    <w:p w:rsidR="00000000" w:rsidDel="00000000" w:rsidP="00000000" w:rsidRDefault="00000000" w:rsidRPr="00000000" w14:paraId="000000B2">
      <w:pPr>
        <w:spacing w:line="276" w:lineRule="auto"/>
        <w:ind w:left="720" w:firstLine="0"/>
        <w:rPr>
          <w:rFonts w:ascii="Cambria" w:cs="Cambria" w:eastAsia="Cambria" w:hAnsi="Cambria"/>
        </w:rPr>
      </w:pPr>
      <w:hyperlink r:id="rId27">
        <w:r w:rsidDel="00000000" w:rsidR="00000000" w:rsidRPr="00000000">
          <w:rPr>
            <w:rFonts w:ascii="Cambria" w:cs="Cambria" w:eastAsia="Cambria" w:hAnsi="Cambria"/>
            <w:color w:val="1155cc"/>
            <w:u w:val="single"/>
            <w:rtl w:val="0"/>
          </w:rPr>
          <w:t xml:space="preserve">Helicone Account</w:t>
        </w:r>
      </w:hyperlink>
      <w:r w:rsidDel="00000000" w:rsidR="00000000" w:rsidRPr="00000000">
        <w:rPr>
          <w:rtl w:val="0"/>
        </w:rPr>
      </w:r>
    </w:p>
    <w:p w:rsidR="00000000" w:rsidDel="00000000" w:rsidP="00000000" w:rsidRDefault="00000000" w:rsidRPr="00000000" w14:paraId="000000B3">
      <w:pPr>
        <w:pStyle w:val="Heading1"/>
        <w:keepNext w:val="0"/>
        <w:keepLines w:val="0"/>
        <w:spacing w:after="60" w:before="600" w:line="288" w:lineRule="auto"/>
        <w:jc w:val="both"/>
        <w:rPr>
          <w:rFonts w:ascii="Cambria" w:cs="Cambria" w:eastAsia="Cambria" w:hAnsi="Cambria"/>
          <w:b w:val="1"/>
          <w:bCs w:val="1"/>
          <w:smallCaps w:val="1"/>
          <w:sz w:val="28"/>
          <w:szCs w:val="28"/>
        </w:rPr>
      </w:pPr>
      <w:bookmarkStart w:colFirst="0" w:colLast="0" w:name="_gym462cr9nbo" w:id="4"/>
      <w:bookmarkEnd w:id="4"/>
      <w:r w:rsidDel="00000000" w:rsidR="00000000" w:rsidRPr="00000000">
        <w:rPr>
          <w:rFonts w:ascii="Cambria" w:cs="Cambria" w:eastAsia="Cambria" w:hAnsi="Cambria"/>
          <w:b w:val="1"/>
          <w:bCs w:val="1"/>
          <w:smallCaps w:val="1"/>
          <w:sz w:val="28"/>
          <w:szCs w:val="28"/>
          <w:rtl w:val="0"/>
        </w:rPr>
        <w:t xml:space="preserve">5.REVISION HISTORY</w:t>
      </w:r>
    </w:p>
    <w:p w:rsidR="00000000" w:rsidDel="00000000" w:rsidP="00000000" w:rsidRDefault="00000000" w:rsidRPr="00000000" w14:paraId="000000B4">
      <w:pPr>
        <w:spacing w:after="120" w:line="288" w:lineRule="auto"/>
        <w:ind w:firstLine="360"/>
        <w:jc w:val="both"/>
        <w:rPr>
          <w:rFonts w:ascii="Cambria" w:cs="Cambria" w:eastAsia="Cambria" w:hAnsi="Cambria"/>
        </w:rPr>
      </w:pPr>
      <w:r w:rsidDel="00000000" w:rsidR="00000000" w:rsidRPr="00000000">
        <w:rPr>
          <w:rFonts w:ascii="Cambria" w:cs="Cambria" w:eastAsia="Cambria" w:hAnsi="Cambria"/>
          <w:rtl w:val="0"/>
        </w:rPr>
        <w:t xml:space="preserve">App version 1.0.0:</w:t>
      </w:r>
    </w:p>
    <w:p w:rsidR="00000000" w:rsidDel="00000000" w:rsidP="00000000" w:rsidRDefault="00000000" w:rsidRPr="00000000" w14:paraId="000000B5">
      <w:pPr>
        <w:numPr>
          <w:ilvl w:val="1"/>
          <w:numId w:val="4"/>
        </w:numPr>
        <w:spacing w:after="120" w:line="288" w:lineRule="auto"/>
        <w:ind w:left="72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Known Issues</w:t>
      </w:r>
    </w:p>
    <w:p w:rsidR="00000000" w:rsidDel="00000000" w:rsidP="00000000" w:rsidRDefault="00000000" w:rsidRPr="00000000" w14:paraId="000000B6">
      <w:pPr>
        <w:spacing w:after="120" w:line="288" w:lineRule="auto"/>
        <w:ind w:firstLine="720"/>
        <w:jc w:val="both"/>
        <w:rPr>
          <w:rFonts w:ascii="Cambria" w:cs="Cambria" w:eastAsia="Cambria" w:hAnsi="Cambria"/>
        </w:rPr>
      </w:pPr>
      <w:r w:rsidDel="00000000" w:rsidR="00000000" w:rsidRPr="00000000">
        <w:rPr>
          <w:rFonts w:ascii="Cambria" w:cs="Cambria" w:eastAsia="Cambria" w:hAnsi="Cambria"/>
          <w:rtl w:val="0"/>
        </w:rPr>
        <w:t xml:space="preserve">None</w:t>
      </w:r>
    </w:p>
    <w:p w:rsidR="00000000" w:rsidDel="00000000" w:rsidP="00000000" w:rsidRDefault="00000000" w:rsidRPr="00000000" w14:paraId="000000B7">
      <w:pPr>
        <w:numPr>
          <w:ilvl w:val="1"/>
          <w:numId w:val="4"/>
        </w:numPr>
        <w:spacing w:after="120" w:line="288" w:lineRule="auto"/>
        <w:ind w:left="72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Limitations</w:t>
      </w:r>
    </w:p>
    <w:p w:rsidR="00000000" w:rsidDel="00000000" w:rsidP="00000000" w:rsidRDefault="00000000" w:rsidRPr="00000000" w14:paraId="000000B8">
      <w:pPr>
        <w:spacing w:after="120" w:line="288" w:lineRule="auto"/>
        <w:ind w:left="720" w:firstLine="0"/>
        <w:jc w:val="both"/>
        <w:rPr/>
      </w:pPr>
      <w:r w:rsidDel="00000000" w:rsidR="00000000" w:rsidRPr="00000000">
        <w:rPr>
          <w:rFonts w:ascii="Cambria" w:cs="Cambria" w:eastAsia="Cambria" w:hAnsi="Cambria"/>
          <w:rtl w:val="0"/>
        </w:rPr>
        <w:t xml:space="preserve">None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decimal"/>
      <w:lvlText w:val="%1."/>
      <w:lvlJc w:val="left"/>
      <w:pPr>
        <w:ind w:left="360" w:hanging="360"/>
      </w:pPr>
      <w:rPr>
        <w:u w:val="none"/>
      </w:rPr>
    </w:lvl>
    <w:lvl w:ilvl="1">
      <w:start w:val="1"/>
      <w:numFmt w:val="upperLetter"/>
      <w:lvlText w:val="%2."/>
      <w:lvlJc w:val="left"/>
      <w:pPr>
        <w:ind w:left="2430" w:hanging="360"/>
      </w:pPr>
      <w:rPr>
        <w:u w:val="none"/>
      </w:rPr>
    </w:lvl>
    <w:lvl w:ilvl="2">
      <w:start w:val="1"/>
      <w:numFmt w:val="lowerRoman"/>
      <w:lvlText w:val="%3."/>
      <w:lvlJc w:val="right"/>
      <w:pPr>
        <w:ind w:left="1080"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7">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lvl w:ilvl="0">
      <w:start w:val="1"/>
      <w:numFmt w:val="decimal"/>
      <w:lvlText w:val="%1."/>
      <w:lvlJc w:val="left"/>
      <w:pPr>
        <w:ind w:left="108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4.png"/><Relationship Id="rId22" Type="http://schemas.openxmlformats.org/officeDocument/2006/relationships/image" Target="media/image17.jpg"/><Relationship Id="rId21" Type="http://schemas.openxmlformats.org/officeDocument/2006/relationships/image" Target="media/image11.png"/><Relationship Id="rId24" Type="http://schemas.openxmlformats.org/officeDocument/2006/relationships/image" Target="media/image12.jpg"/><Relationship Id="rId23" Type="http://schemas.openxmlformats.org/officeDocument/2006/relationships/image" Target="media/image1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3.png"/><Relationship Id="rId26" Type="http://schemas.openxmlformats.org/officeDocument/2006/relationships/image" Target="media/image15.jpg"/><Relationship Id="rId25" Type="http://schemas.openxmlformats.org/officeDocument/2006/relationships/image" Target="media/image8.jpg"/><Relationship Id="rId27" Type="http://schemas.openxmlformats.org/officeDocument/2006/relationships/hyperlink" Target="https://docs.helicone.ai/getting-started/quick-start" TargetMode="External"/><Relationship Id="rId5" Type="http://schemas.openxmlformats.org/officeDocument/2006/relationships/styles" Target="styles.xml"/><Relationship Id="rId6" Type="http://schemas.openxmlformats.org/officeDocument/2006/relationships/hyperlink" Target="https://manage.hclvoltmx.com/" TargetMode="External"/><Relationship Id="rId7" Type="http://schemas.openxmlformats.org/officeDocument/2006/relationships/hyperlink" Target="https://us.helicone.ai/settings/api-keys" TargetMode="External"/><Relationship Id="rId8" Type="http://schemas.openxmlformats.org/officeDocument/2006/relationships/hyperlink" Target="https://docs.helicone.ai/getting-started/quick-start" TargetMode="External"/><Relationship Id="rId11" Type="http://schemas.openxmlformats.org/officeDocument/2006/relationships/image" Target="media/image6.png"/><Relationship Id="rId10" Type="http://schemas.openxmlformats.org/officeDocument/2006/relationships/image" Target="media/image4.png"/><Relationship Id="rId13" Type="http://schemas.openxmlformats.org/officeDocument/2006/relationships/image" Target="media/image2.png"/><Relationship Id="rId12" Type="http://schemas.openxmlformats.org/officeDocument/2006/relationships/image" Target="media/image1.png"/><Relationship Id="rId15" Type="http://schemas.openxmlformats.org/officeDocument/2006/relationships/image" Target="media/image7.png"/><Relationship Id="rId14" Type="http://schemas.openxmlformats.org/officeDocument/2006/relationships/image" Target="media/image9.png"/><Relationship Id="rId17" Type="http://schemas.openxmlformats.org/officeDocument/2006/relationships/image" Target="media/image18.png"/><Relationship Id="rId16" Type="http://schemas.openxmlformats.org/officeDocument/2006/relationships/image" Target="media/image3.png"/><Relationship Id="rId19" Type="http://schemas.openxmlformats.org/officeDocument/2006/relationships/image" Target="media/image10.png"/><Relationship Id="rId18"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