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30-Oct-25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HUGGING FACE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4"/>
          <w:szCs w:val="34"/>
        </w:rPr>
      </w:pPr>
      <w:r w:rsidDel="00000000" w:rsidR="00000000" w:rsidRPr="00000000">
        <w:rPr>
          <w:rFonts w:ascii="Cambria" w:cs="Cambria" w:eastAsia="Cambria" w:hAnsi="Cambria"/>
          <w:b w:val="1"/>
          <w:bCs w:val="1"/>
          <w:smallCaps w:val="1"/>
          <w:color w:val="2e2e2e"/>
          <w:sz w:val="34"/>
          <w:szCs w:val="34"/>
          <w:rtl w:val="0"/>
        </w:rPr>
        <w:t xml:space="preserve">VERSION: 1.0.0</w:t>
      </w:r>
    </w:p>
    <w:p w:rsidR="00000000" w:rsidDel="00000000" w:rsidP="00000000" w:rsidRDefault="00000000" w:rsidRPr="00000000" w14:paraId="00000004">
      <w:pPr>
        <w:pStyle w:val="Heading1"/>
        <w:keepNext w:val="0"/>
        <w:keepLines w:val="0"/>
        <w:spacing w:after="60" w:before="600" w:line="288" w:lineRule="auto"/>
        <w:rPr>
          <w:rFonts w:ascii="Cambria" w:cs="Cambria" w:eastAsia="Cambria" w:hAnsi="Cambria"/>
        </w:rPr>
      </w:pPr>
      <w:r w:rsidDel="00000000" w:rsidR="00000000" w:rsidRPr="00000000">
        <w:rPr>
          <w:rFonts w:ascii="Cambria" w:cs="Cambria" w:eastAsia="Cambria" w:hAnsi="Cambria"/>
          <w:b w:val="1"/>
          <w:bCs w:val="1"/>
          <w:smallCaps w:val="1"/>
          <w:sz w:val="28"/>
          <w:szCs w:val="28"/>
          <w:rtl w:val="0"/>
        </w:rPr>
        <w:t xml:space="preserve">1.OVERVIEW</w:t>
      </w:r>
      <w:r w:rsidDel="00000000" w:rsidR="00000000" w:rsidRPr="00000000">
        <w:rPr>
          <w:rtl w:val="0"/>
        </w:rPr>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Hugging Face AI Platform</w:t>
      </w:r>
      <w:r w:rsidDel="00000000" w:rsidR="00000000" w:rsidRPr="00000000">
        <w:rPr>
          <w:rFonts w:ascii="Cambria" w:cs="Cambria" w:eastAsia="Cambria" w:hAnsi="Cambria"/>
          <w:rtl w:val="0"/>
        </w:rPr>
        <w:t xml:space="preserve"> is a comprehensive ecosystem that enables seamless interaction with thousands of open-source machine learning models across text, images, audio, video, and multimodal tasks. It provides developers, researchers, and enterprises with the tools to build, deploy, and scale AI applications using community-driven models and industry-grade inference APIs.</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Hugging Face allows you to upload datasets, test models, run inference, fine-tune models, and integrate AI capabilities directly into applications. It supports all major ML frameworks, including PyTorch, TensorFlow, JAX, and ONNX — making it one of the most flexible and open ecosystems for AI development.</w:t>
      </w:r>
    </w:p>
    <w:p w:rsidR="00000000" w:rsidDel="00000000" w:rsidP="00000000" w:rsidRDefault="00000000" w:rsidRPr="00000000" w14:paraId="00000007">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Hugging Face is not just a model hub; it is an end-to-end platform that powers model sharing, training, hosting, evaluation, and production-level deployment.</w:t>
      </w:r>
    </w:p>
    <w:p w:rsidR="00000000" w:rsidDel="00000000" w:rsidP="00000000" w:rsidRDefault="00000000" w:rsidRPr="00000000" w14:paraId="00000008">
      <w:pPr>
        <w:spacing w:after="120" w:before="12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09">
      <w:pPr>
        <w:pStyle w:val="Heading2"/>
        <w:keepNext w:val="0"/>
        <w:keepLines w:val="0"/>
        <w:numPr>
          <w:ilvl w:val="1"/>
          <w:numId w:val="5"/>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r w:rsidDel="00000000" w:rsidR="00000000" w:rsidRPr="00000000">
        <w:rPr>
          <w:rtl w:val="0"/>
        </w:rPr>
      </w:r>
    </w:p>
    <w:p w:rsidR="00000000" w:rsidDel="00000000" w:rsidP="00000000" w:rsidRDefault="00000000" w:rsidRPr="00000000" w14:paraId="0000000A">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mkgh7w7edwe7" w:id="0"/>
      <w:bookmarkEnd w:id="0"/>
      <w:r w:rsidDel="00000000" w:rsidR="00000000" w:rsidRPr="00000000">
        <w:rPr>
          <w:rFonts w:ascii="Cambria" w:cs="Cambria" w:eastAsia="Cambria" w:hAnsi="Cambria"/>
          <w:b w:val="1"/>
          <w:bCs w:val="1"/>
          <w:color w:val="000000"/>
          <w:sz w:val="26"/>
          <w:szCs w:val="26"/>
          <w:rtl w:val="0"/>
        </w:rPr>
        <w:t xml:space="preserve">1. Multimodal Image Understanding</w:t>
      </w:r>
    </w:p>
    <w:p w:rsidR="00000000" w:rsidDel="00000000" w:rsidP="00000000" w:rsidRDefault="00000000" w:rsidRPr="00000000" w14:paraId="0000000B">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Analyze images with prompts — object details, context reasoning, captioning, comparisons, and visual Q&amp;A.</w:t>
      </w:r>
    </w:p>
    <w:p w:rsidR="00000000" w:rsidDel="00000000" w:rsidP="00000000" w:rsidRDefault="00000000" w:rsidRPr="00000000" w14:paraId="0000000C">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ro90wimlrano" w:id="1"/>
      <w:bookmarkEnd w:id="1"/>
      <w:r w:rsidDel="00000000" w:rsidR="00000000" w:rsidRPr="00000000">
        <w:rPr>
          <w:rFonts w:ascii="Cambria" w:cs="Cambria" w:eastAsia="Cambria" w:hAnsi="Cambria"/>
          <w:b w:val="1"/>
          <w:bCs w:val="1"/>
          <w:color w:val="000000"/>
          <w:sz w:val="26"/>
          <w:szCs w:val="26"/>
          <w:rtl w:val="0"/>
        </w:rPr>
        <w:t xml:space="preserve">2. Document Intelligence (OCR + Extraction)</w:t>
      </w:r>
    </w:p>
    <w:p w:rsidR="00000000" w:rsidDel="00000000" w:rsidP="00000000" w:rsidRDefault="00000000" w:rsidRPr="00000000" w14:paraId="0000000D">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Parse scanned documents, forms, receipts, tables, handwriting, and convert them into structured text.</w:t>
      </w:r>
    </w:p>
    <w:p w:rsidR="00000000" w:rsidDel="00000000" w:rsidP="00000000" w:rsidRDefault="00000000" w:rsidRPr="00000000" w14:paraId="0000000E">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6qlbkndvssuu" w:id="2"/>
      <w:bookmarkEnd w:id="2"/>
      <w:r w:rsidDel="00000000" w:rsidR="00000000" w:rsidRPr="00000000">
        <w:rPr>
          <w:rFonts w:ascii="Cambria" w:cs="Cambria" w:eastAsia="Cambria" w:hAnsi="Cambria"/>
          <w:b w:val="1"/>
          <w:bCs w:val="1"/>
          <w:color w:val="000000"/>
          <w:sz w:val="26"/>
          <w:szCs w:val="26"/>
          <w:rtl w:val="0"/>
        </w:rPr>
        <w:t xml:space="preserve">3. Text Intelligence (NLP)</w:t>
      </w:r>
    </w:p>
    <w:p w:rsidR="00000000" w:rsidDel="00000000" w:rsidP="00000000" w:rsidRDefault="00000000" w:rsidRPr="00000000" w14:paraId="0000000F">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Perform summarization, translation, sentiment analysis, embeddings, classification, and chatbot functions.</w:t>
      </w:r>
    </w:p>
    <w:p w:rsidR="00000000" w:rsidDel="00000000" w:rsidP="00000000" w:rsidRDefault="00000000" w:rsidRPr="00000000" w14:paraId="00000010">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90esuuilarlt" w:id="3"/>
      <w:bookmarkEnd w:id="3"/>
      <w:r w:rsidDel="00000000" w:rsidR="00000000" w:rsidRPr="00000000">
        <w:rPr>
          <w:rFonts w:ascii="Cambria" w:cs="Cambria" w:eastAsia="Cambria" w:hAnsi="Cambria"/>
          <w:b w:val="1"/>
          <w:bCs w:val="1"/>
          <w:color w:val="000000"/>
          <w:sz w:val="26"/>
          <w:szCs w:val="26"/>
          <w:rtl w:val="0"/>
        </w:rPr>
        <w:t xml:space="preserve">4. Image + Audio + Text Embeddings &amp; Search</w:t>
      </w:r>
    </w:p>
    <w:p w:rsidR="00000000" w:rsidDel="00000000" w:rsidP="00000000" w:rsidRDefault="00000000" w:rsidRPr="00000000" w14:paraId="00000011">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Create embeddings for similarity search across images, text, or audio — ideal for recommendations and vector databases.</w:t>
      </w:r>
    </w:p>
    <w:p w:rsidR="00000000" w:rsidDel="00000000" w:rsidP="00000000" w:rsidRDefault="00000000" w:rsidRPr="00000000" w14:paraId="00000012">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imxo764o2pj8" w:id="4"/>
      <w:bookmarkEnd w:id="4"/>
      <w:r w:rsidDel="00000000" w:rsidR="00000000" w:rsidRPr="00000000">
        <w:rPr>
          <w:rFonts w:ascii="Cambria" w:cs="Cambria" w:eastAsia="Cambria" w:hAnsi="Cambria"/>
          <w:b w:val="1"/>
          <w:bCs w:val="1"/>
          <w:color w:val="000000"/>
          <w:sz w:val="26"/>
          <w:szCs w:val="26"/>
          <w:rtl w:val="0"/>
        </w:rPr>
        <w:t xml:space="preserve">5. Model &amp; Dataset Hosting (Hugging Face Hub)</w:t>
      </w:r>
    </w:p>
    <w:p w:rsidR="00000000" w:rsidDel="00000000" w:rsidP="00000000" w:rsidRDefault="00000000" w:rsidRPr="00000000" w14:paraId="00000013">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Store, version, share, and collaborate on models/datasets with community features and Spaces for demos.</w:t>
      </w:r>
    </w:p>
    <w:p w:rsidR="00000000" w:rsidDel="00000000" w:rsidP="00000000" w:rsidRDefault="00000000" w:rsidRPr="00000000" w14:paraId="00000014">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xk5904iqyuuu" w:id="5"/>
      <w:bookmarkEnd w:id="5"/>
      <w:r w:rsidDel="00000000" w:rsidR="00000000" w:rsidRPr="00000000">
        <w:rPr>
          <w:rFonts w:ascii="Cambria" w:cs="Cambria" w:eastAsia="Cambria" w:hAnsi="Cambria"/>
          <w:b w:val="1"/>
          <w:bCs w:val="1"/>
          <w:color w:val="000000"/>
          <w:sz w:val="26"/>
          <w:szCs w:val="26"/>
          <w:rtl w:val="0"/>
        </w:rPr>
        <w:t xml:space="preserve">6. Inference API for Production AI</w:t>
      </w:r>
    </w:p>
    <w:p w:rsidR="00000000" w:rsidDel="00000000" w:rsidP="00000000" w:rsidRDefault="00000000" w:rsidRPr="00000000" w14:paraId="00000015">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Run any model (vision, text, audio, diffusion) via a single API endpoint without deploying servers.</w:t>
      </w:r>
    </w:p>
    <w:p w:rsidR="00000000" w:rsidDel="00000000" w:rsidP="00000000" w:rsidRDefault="00000000" w:rsidRPr="00000000" w14:paraId="00000016">
      <w:pPr>
        <w:pStyle w:val="Heading3"/>
        <w:keepNext w:val="0"/>
        <w:keepLines w:val="0"/>
        <w:pBdr>
          <w:top w:color="000000" w:space="0" w:sz="0" w:val="none"/>
          <w:bottom w:color="000000" w:space="0" w:sz="0" w:val="none"/>
          <w:right w:color="000000" w:space="0" w:sz="0" w:val="none"/>
          <w:between w:color="000000" w:space="0" w:sz="0" w:val="none"/>
        </w:pBdr>
        <w:shd w:fill="ffffff" w:val="clear"/>
        <w:spacing w:before="280" w:line="360" w:lineRule="auto"/>
        <w:ind w:firstLine="720"/>
        <w:jc w:val="both"/>
        <w:rPr>
          <w:rFonts w:ascii="Cambria" w:cs="Cambria" w:eastAsia="Cambria" w:hAnsi="Cambria"/>
          <w:b w:val="1"/>
          <w:bCs w:val="1"/>
          <w:color w:val="000000"/>
          <w:sz w:val="26"/>
          <w:szCs w:val="26"/>
        </w:rPr>
      </w:pPr>
      <w:bookmarkStart w:colFirst="0" w:colLast="0" w:name="_k25v8k2x96n8" w:id="6"/>
      <w:bookmarkEnd w:id="6"/>
      <w:r w:rsidDel="00000000" w:rsidR="00000000" w:rsidRPr="00000000">
        <w:rPr>
          <w:rFonts w:ascii="Cambria" w:cs="Cambria" w:eastAsia="Cambria" w:hAnsi="Cambria"/>
          <w:b w:val="1"/>
          <w:bCs w:val="1"/>
          <w:color w:val="000000"/>
          <w:sz w:val="26"/>
          <w:szCs w:val="26"/>
          <w:rtl w:val="0"/>
        </w:rPr>
        <w:t xml:space="preserve">7. Training &amp; Fine-Tuning with Transformers</w:t>
      </w:r>
    </w:p>
    <w:p w:rsidR="00000000" w:rsidDel="00000000" w:rsidP="00000000" w:rsidRDefault="00000000" w:rsidRPr="00000000" w14:paraId="00000017">
      <w:pPr>
        <w:pBdr>
          <w:top w:color="000000" w:space="0" w:sz="0" w:val="none"/>
          <w:bottom w:color="000000" w:space="0" w:sz="0" w:val="none"/>
          <w:right w:color="000000" w:space="0" w:sz="0" w:val="none"/>
          <w:between w:color="000000" w:space="0" w:sz="0" w:val="none"/>
        </w:pBdr>
        <w:shd w:fill="ffffff" w:val="clear"/>
        <w:spacing w:after="240" w:before="240" w:line="36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Fine-tune open-source models (LLMs, vision models, audio models) using Trainer, PEFT, LoRA, TRL, and integrate into apps seamlessly.</w:t>
      </w:r>
    </w:p>
    <w:p w:rsidR="00000000" w:rsidDel="00000000" w:rsidP="00000000" w:rsidRDefault="00000000" w:rsidRPr="00000000" w14:paraId="00000018">
      <w:pPr>
        <w:pStyle w:val="Heading2"/>
        <w:keepNext w:val="0"/>
        <w:keepLines w:val="0"/>
        <w:numPr>
          <w:ilvl w:val="1"/>
          <w:numId w:val="5"/>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br w:type="textWrapping"/>
      </w:r>
    </w:p>
    <w:p w:rsidR="00000000" w:rsidDel="00000000" w:rsidP="00000000" w:rsidRDefault="00000000" w:rsidRPr="00000000" w14:paraId="00000019">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Approximate 85% of reuse. </w:t>
        <w:br w:type="textWrapping"/>
      </w:r>
    </w:p>
    <w:p w:rsidR="00000000" w:rsidDel="00000000" w:rsidP="00000000" w:rsidRDefault="00000000" w:rsidRPr="00000000" w14:paraId="0000001A">
      <w:pPr>
        <w:pStyle w:val="Heading2"/>
        <w:keepNext w:val="0"/>
        <w:keepLines w:val="0"/>
        <w:numPr>
          <w:ilvl w:val="1"/>
          <w:numId w:val="5"/>
        </w:numPr>
        <w:spacing w:after="0" w:before="40" w:line="240" w:lineRule="auto"/>
        <w:ind w:left="720" w:hanging="360"/>
        <w:rPr>
          <w:rFonts w:ascii="Cambria" w:cs="Cambria" w:eastAsia="Cambria" w:hAnsi="Cambria"/>
          <w:b w:val="1"/>
          <w:bCs w:val="1"/>
          <w:sz w:val="26"/>
          <w:szCs w:val="26"/>
        </w:rPr>
      </w:pPr>
      <w:bookmarkStart w:colFirst="0" w:colLast="0" w:name="_2zgwlzz8463r" w:id="7"/>
      <w:bookmarkEnd w:id="7"/>
      <w:r w:rsidDel="00000000" w:rsidR="00000000" w:rsidRPr="00000000">
        <w:rPr>
          <w:rFonts w:ascii="Cambria" w:cs="Cambria" w:eastAsia="Cambria" w:hAnsi="Cambria"/>
          <w:b w:val="1"/>
          <w:bCs w:val="1"/>
          <w:sz w:val="26"/>
          <w:szCs w:val="26"/>
          <w:rtl w:val="0"/>
        </w:rPr>
        <w:t xml:space="preserve">Features</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1B">
      <w:pPr>
        <w:spacing w:after="20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C">
      <w:pPr>
        <w:spacing w:after="240" w:lineRule="auto"/>
        <w:rPr>
          <w:rFonts w:ascii="Cambria" w:cs="Cambria" w:eastAsia="Cambria" w:hAnsi="Cambria"/>
          <w:b w:val="1"/>
          <w:bCs w:val="1"/>
          <w:sz w:val="26"/>
          <w:szCs w:val="26"/>
        </w:rPr>
      </w:pPr>
      <w:r w:rsidDel="00000000" w:rsidR="00000000" w:rsidRPr="00000000">
        <w:rPr>
          <w:rFonts w:ascii="Cambria" w:cs="Cambria" w:eastAsia="Cambria" w:hAnsi="Cambria"/>
          <w:rtl w:val="0"/>
        </w:rPr>
        <w:tab/>
      </w:r>
      <w:r w:rsidDel="00000000" w:rsidR="00000000" w:rsidRPr="00000000">
        <w:rPr>
          <w:rFonts w:ascii="Cambria" w:cs="Cambria" w:eastAsia="Cambria" w:hAnsi="Cambria"/>
          <w:b w:val="1"/>
          <w:bCs w:val="1"/>
          <w:sz w:val="26"/>
          <w:szCs w:val="26"/>
          <w:rtl w:val="0"/>
        </w:rPr>
        <w:t xml:space="preserve">1. Model Hub</w:t>
      </w:r>
    </w:p>
    <w:p w:rsidR="00000000" w:rsidDel="00000000" w:rsidP="00000000" w:rsidRDefault="00000000" w:rsidRPr="00000000" w14:paraId="0000001D">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 massive repository of open-source AI models (LLMs, vision, audio, multimodal) with versioning, documentation, and community contributions.</w:t>
      </w:r>
    </w:p>
    <w:p w:rsidR="00000000" w:rsidDel="00000000" w:rsidP="00000000" w:rsidRDefault="00000000" w:rsidRPr="00000000" w14:paraId="0000001E">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lp3cfathbo84" w:id="8"/>
      <w:bookmarkEnd w:id="8"/>
      <w:r w:rsidDel="00000000" w:rsidR="00000000" w:rsidRPr="00000000">
        <w:rPr>
          <w:rFonts w:ascii="Cambria" w:cs="Cambria" w:eastAsia="Cambria" w:hAnsi="Cambria"/>
          <w:b w:val="1"/>
          <w:bCs w:val="1"/>
          <w:color w:val="000000"/>
          <w:sz w:val="26"/>
          <w:szCs w:val="26"/>
          <w:rtl w:val="0"/>
        </w:rPr>
        <w:t xml:space="preserve">2. Inference API</w:t>
      </w:r>
    </w:p>
    <w:p w:rsidR="00000000" w:rsidDel="00000000" w:rsidP="00000000" w:rsidRDefault="00000000" w:rsidRPr="00000000" w14:paraId="0000001F">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Run any model instantly via a single API endpoint—no servers, GPUs, or setup required. Supports text, image, audio, and diffusion models.</w:t>
      </w:r>
    </w:p>
    <w:p w:rsidR="00000000" w:rsidDel="00000000" w:rsidP="00000000" w:rsidRDefault="00000000" w:rsidRPr="00000000" w14:paraId="00000020">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w955iag4zgna" w:id="9"/>
      <w:bookmarkEnd w:id="9"/>
      <w:r w:rsidDel="00000000" w:rsidR="00000000" w:rsidRPr="00000000">
        <w:rPr>
          <w:rFonts w:ascii="Cambria" w:cs="Cambria" w:eastAsia="Cambria" w:hAnsi="Cambria"/>
          <w:b w:val="1"/>
          <w:bCs w:val="1"/>
          <w:color w:val="000000"/>
          <w:sz w:val="26"/>
          <w:szCs w:val="26"/>
          <w:rtl w:val="0"/>
        </w:rPr>
        <w:t xml:space="preserve">3. Dataset Hub</w:t>
      </w:r>
    </w:p>
    <w:p w:rsidR="00000000" w:rsidDel="00000000" w:rsidP="00000000" w:rsidRDefault="00000000" w:rsidRPr="00000000" w14:paraId="00000021">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Host, version, explore, and load datasets easily with built-in tools, streaming, and community sharing.</w:t>
      </w:r>
    </w:p>
    <w:p w:rsidR="00000000" w:rsidDel="00000000" w:rsidP="00000000" w:rsidRDefault="00000000" w:rsidRPr="00000000" w14:paraId="00000022">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f0i4c2xyuopt" w:id="10"/>
      <w:bookmarkEnd w:id="10"/>
      <w:r w:rsidDel="00000000" w:rsidR="00000000" w:rsidRPr="00000000">
        <w:rPr>
          <w:rFonts w:ascii="Cambria" w:cs="Cambria" w:eastAsia="Cambria" w:hAnsi="Cambria"/>
          <w:b w:val="1"/>
          <w:bCs w:val="1"/>
          <w:color w:val="000000"/>
          <w:sz w:val="26"/>
          <w:szCs w:val="26"/>
          <w:rtl w:val="0"/>
        </w:rPr>
        <w:t xml:space="preserve">4. Spaces (App Hosting)</w:t>
      </w:r>
    </w:p>
    <w:p w:rsidR="00000000" w:rsidDel="00000000" w:rsidP="00000000" w:rsidRDefault="00000000" w:rsidRPr="00000000" w14:paraId="00000023">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Deploy ML apps using Gradio/Streamlit with one click. Ideal for demos, prototypes, and production-ready UI integration.</w:t>
      </w:r>
    </w:p>
    <w:p w:rsidR="00000000" w:rsidDel="00000000" w:rsidP="00000000" w:rsidRDefault="00000000" w:rsidRPr="00000000" w14:paraId="00000024">
      <w:pPr>
        <w:pStyle w:val="Heading3"/>
        <w:keepNext w:val="0"/>
        <w:keepLines w:val="0"/>
        <w:spacing w:before="280" w:lineRule="auto"/>
        <w:ind w:left="720" w:firstLine="0"/>
        <w:rPr>
          <w:rFonts w:ascii="Cambria" w:cs="Cambria" w:eastAsia="Cambria" w:hAnsi="Cambria"/>
          <w:b w:val="1"/>
          <w:bCs w:val="1"/>
          <w:color w:val="000000"/>
          <w:sz w:val="26"/>
          <w:szCs w:val="26"/>
        </w:rPr>
      </w:pPr>
      <w:bookmarkStart w:colFirst="0" w:colLast="0" w:name="_l94ayrggn2vs" w:id="11"/>
      <w:bookmarkEnd w:id="11"/>
      <w:r w:rsidDel="00000000" w:rsidR="00000000" w:rsidRPr="00000000">
        <w:rPr>
          <w:rFonts w:ascii="Cambria" w:cs="Cambria" w:eastAsia="Cambria" w:hAnsi="Cambria"/>
          <w:b w:val="1"/>
          <w:bCs w:val="1"/>
          <w:color w:val="000000"/>
          <w:sz w:val="26"/>
          <w:szCs w:val="26"/>
          <w:rtl w:val="0"/>
        </w:rPr>
        <w:t xml:space="preserve">5. Transformers Library</w:t>
      </w:r>
    </w:p>
    <w:p w:rsidR="00000000" w:rsidDel="00000000" w:rsidP="00000000" w:rsidRDefault="00000000" w:rsidRPr="00000000" w14:paraId="00000025">
      <w:pPr>
        <w:spacing w:after="240" w:befor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 unified Python/JS library for training, fine-tuning, and using state-of-the-art NLP, vision.</w:t>
      </w:r>
    </w:p>
    <w:p w:rsidR="00000000" w:rsidDel="00000000" w:rsidP="00000000" w:rsidRDefault="00000000" w:rsidRPr="00000000" w14:paraId="00000026">
      <w:pPr>
        <w:pStyle w:val="Heading1"/>
        <w:spacing w:line="240" w:lineRule="auto"/>
        <w:rPr>
          <w:rFonts w:ascii="Cambria" w:cs="Cambria" w:eastAsia="Cambria" w:hAnsi="Cambria"/>
          <w:b w:val="1"/>
          <w:bCs w:val="1"/>
          <w:sz w:val="28"/>
          <w:szCs w:val="28"/>
        </w:rPr>
      </w:pPr>
      <w:bookmarkStart w:colFirst="0" w:colLast="0" w:name="_umrmiakhconu" w:id="12"/>
      <w:bookmarkEnd w:id="12"/>
      <w:r w:rsidDel="00000000" w:rsidR="00000000" w:rsidRPr="00000000">
        <w:rPr>
          <w:rFonts w:ascii="Cambria" w:cs="Cambria" w:eastAsia="Cambria" w:hAnsi="Cambria"/>
          <w:b w:val="1"/>
          <w:bCs w:val="1"/>
          <w:sz w:val="28"/>
          <w:szCs w:val="28"/>
          <w:rtl w:val="0"/>
        </w:rPr>
        <w:t xml:space="preserve">2.Requirements</w:t>
      </w:r>
    </w:p>
    <w:p w:rsidR="00000000" w:rsidDel="00000000" w:rsidP="00000000" w:rsidRDefault="00000000" w:rsidRPr="00000000" w14:paraId="00000027">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28">
      <w:pPr>
        <w:numPr>
          <w:ilvl w:val="0"/>
          <w:numId w:val="4"/>
        </w:numP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29">
      <w:pPr>
        <w:numPr>
          <w:ilvl w:val="0"/>
          <w:numId w:val="4"/>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2A">
      <w:pPr>
        <w:numPr>
          <w:ilvl w:val="0"/>
          <w:numId w:val="4"/>
        </w:numP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To use the Hugging Face API, you need an API key. You can create a key with a few clicks in.</w:t>
      </w:r>
      <w:hyperlink r:id="rId7">
        <w:r w:rsidDel="00000000" w:rsidR="00000000" w:rsidRPr="00000000">
          <w:rPr>
            <w:rFonts w:ascii="Cambria" w:cs="Cambria" w:eastAsia="Cambria" w:hAnsi="Cambria"/>
            <w:color w:val="1155cc"/>
            <w:u w:val="single"/>
            <w:rtl w:val="0"/>
          </w:rPr>
          <w:t xml:space="preserve">Get a Hugging Face API key</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2B">
      <w:pPr>
        <w:pStyle w:val="Heading1"/>
        <w:spacing w:line="240" w:lineRule="auto"/>
        <w:ind w:left="720" w:firstLine="0"/>
        <w:rPr>
          <w:rFonts w:ascii="Cambria" w:cs="Cambria" w:eastAsia="Cambria" w:hAnsi="Cambria"/>
          <w:b w:val="1"/>
          <w:bCs w:val="1"/>
          <w:sz w:val="28"/>
          <w:szCs w:val="28"/>
        </w:rPr>
      </w:pPr>
      <w:bookmarkStart w:colFirst="0" w:colLast="0" w:name="_uhxujy3ifp57" w:id="13"/>
      <w:bookmarkEnd w:id="13"/>
      <w:r w:rsidDel="00000000" w:rsidR="00000000" w:rsidRPr="00000000">
        <w:rPr>
          <w:rFonts w:ascii="Cambria" w:cs="Cambria" w:eastAsia="Cambria" w:hAnsi="Cambria"/>
          <w:b w:val="1"/>
          <w:bCs w:val="1"/>
          <w:sz w:val="24"/>
          <w:szCs w:val="24"/>
          <w:rtl w:val="0"/>
        </w:rPr>
        <w:t xml:space="preserve">Devices</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2C">
      <w:pPr>
        <w:numPr>
          <w:ilvl w:val="0"/>
          <w:numId w:val="6"/>
        </w:numPr>
        <w:spacing w:line="240" w:lineRule="auto"/>
        <w:ind w:left="1080" w:firstLine="0"/>
        <w:rPr>
          <w:rFonts w:ascii="Cambria" w:cs="Cambria" w:eastAsia="Cambria" w:hAnsi="Cambria"/>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2D">
      <w:pPr>
        <w:pStyle w:val="Heading1"/>
        <w:spacing w:line="240" w:lineRule="auto"/>
        <w:ind w:left="720" w:firstLine="0"/>
        <w:rPr>
          <w:rFonts w:ascii="Cambria" w:cs="Cambria" w:eastAsia="Cambria" w:hAnsi="Cambria"/>
          <w:b w:val="1"/>
          <w:bCs w:val="1"/>
          <w:sz w:val="28"/>
          <w:szCs w:val="28"/>
        </w:rPr>
      </w:pPr>
      <w:bookmarkStart w:colFirst="0" w:colLast="0" w:name="_cdsw0npfdqly" w:id="14"/>
      <w:bookmarkEnd w:id="14"/>
      <w:r w:rsidDel="00000000" w:rsidR="00000000" w:rsidRPr="00000000">
        <w:rPr>
          <w:rFonts w:ascii="Cambria" w:cs="Cambria" w:eastAsia="Cambria" w:hAnsi="Cambria"/>
          <w:b w:val="1"/>
          <w:bCs w:val="1"/>
          <w:sz w:val="24"/>
          <w:szCs w:val="24"/>
          <w:rtl w:val="0"/>
        </w:rPr>
        <w:t xml:space="preserve">Platforms</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2E">
      <w:pPr>
        <w:numPr>
          <w:ilvl w:val="0"/>
          <w:numId w:val="9"/>
        </w:numPr>
        <w:spacing w:line="240" w:lineRule="auto"/>
        <w:ind w:left="1080" w:firstLine="0"/>
        <w:rPr>
          <w:rFonts w:ascii="Cambria" w:cs="Cambria" w:eastAsia="Cambria" w:hAnsi="Cambria"/>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2F">
      <w:pPr>
        <w:numPr>
          <w:ilvl w:val="0"/>
          <w:numId w:val="9"/>
        </w:numPr>
        <w:spacing w:line="240" w:lineRule="auto"/>
        <w:ind w:left="1080" w:firstLine="0"/>
        <w:rPr>
          <w:rFonts w:ascii="Cambria" w:cs="Cambria" w:eastAsia="Cambria" w:hAnsi="Cambria"/>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30">
      <w:pPr>
        <w:spacing w:after="20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31">
      <w:pPr>
        <w:spacing w:after="20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32">
      <w:pPr>
        <w:pStyle w:val="Heading1"/>
        <w:numPr>
          <w:ilvl w:val="0"/>
          <w:numId w:val="7"/>
        </w:numPr>
        <w:spacing w:before="200" w:line="240" w:lineRule="auto"/>
        <w:ind w:left="360" w:hanging="360"/>
        <w:rPr>
          <w:rFonts w:ascii="Cambria" w:cs="Cambria" w:eastAsia="Cambria" w:hAnsi="Cambria"/>
          <w:b w:val="1"/>
          <w:bCs w:val="1"/>
          <w:sz w:val="28"/>
          <w:szCs w:val="28"/>
        </w:rPr>
      </w:pPr>
      <w:bookmarkStart w:colFirst="0" w:colLast="0" w:name="_lhorxcpubg7q" w:id="15"/>
      <w:bookmarkEnd w:id="15"/>
      <w:r w:rsidDel="00000000" w:rsidR="00000000" w:rsidRPr="00000000">
        <w:rPr>
          <w:rFonts w:ascii="Cambria" w:cs="Cambria" w:eastAsia="Cambria" w:hAnsi="Cambria"/>
          <w:b w:val="1"/>
          <w:bCs w:val="1"/>
          <w:sz w:val="28"/>
          <w:szCs w:val="28"/>
          <w:rtl w:val="0"/>
        </w:rPr>
        <w:t xml:space="preserve">App Functionality</w:t>
      </w:r>
    </w:p>
    <w:p w:rsidR="00000000" w:rsidDel="00000000" w:rsidP="00000000" w:rsidRDefault="00000000" w:rsidRPr="00000000" w14:paraId="00000033">
      <w:pPr>
        <w:spacing w:after="240" w:before="240" w:lineRule="auto"/>
        <w:rPr>
          <w:rFonts w:ascii="Cambria" w:cs="Cambria" w:eastAsia="Cambria" w:hAnsi="Cambria"/>
        </w:rPr>
      </w:pPr>
      <w:r w:rsidDel="00000000" w:rsidR="00000000" w:rsidRPr="00000000">
        <w:rPr>
          <w:rFonts w:ascii="Cambria" w:cs="Cambria" w:eastAsia="Cambria" w:hAnsi="Cambria"/>
          <w:rtl w:val="0"/>
        </w:rPr>
        <w:t xml:space="preserve">When you build and run the app, you can enter a text prompt, select an AI operation, and retrieve AI-generated responses based purely on textual input using Hugging Face models.</w:t>
      </w:r>
    </w:p>
    <w:p w:rsidR="00000000" w:rsidDel="00000000" w:rsidP="00000000" w:rsidRDefault="00000000" w:rsidRPr="00000000" w14:paraId="00000034">
      <w:pPr>
        <w:spacing w:after="240"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Home Screen (frmHome)</w:t>
      </w:r>
    </w:p>
    <w:p w:rsidR="00000000" w:rsidDel="00000000" w:rsidP="00000000" w:rsidRDefault="00000000" w:rsidRPr="00000000" w14:paraId="00000035">
      <w:pPr>
        <w:numPr>
          <w:ilvl w:val="0"/>
          <w:numId w:val="11"/>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selects an AI operation from the dropdown (for example, Text Generation or Sentiment Analysis).</w:t>
        <w:br w:type="textWrapping"/>
      </w:r>
    </w:p>
    <w:p w:rsidR="00000000" w:rsidDel="00000000" w:rsidP="00000000" w:rsidRDefault="00000000" w:rsidRPr="00000000" w14:paraId="00000036">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enters a text prompt or input, such as a question, paragraph, or feedback statement.</w:t>
        <w:br w:type="textWrapping"/>
      </w:r>
    </w:p>
    <w:p w:rsidR="00000000" w:rsidDel="00000000" w:rsidP="00000000" w:rsidRDefault="00000000" w:rsidRPr="00000000" w14:paraId="00000037">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submission, the entered prompt and the AI-generated result are displayed in the UI for reference.</w:t>
        <w:br w:type="textWrapping"/>
      </w:r>
    </w:p>
    <w:p w:rsidR="00000000" w:rsidDel="00000000" w:rsidP="00000000" w:rsidRDefault="00000000" w:rsidRPr="00000000" w14:paraId="00000038">
      <w:pPr>
        <w:numPr>
          <w:ilvl w:val="0"/>
          <w:numId w:val="11"/>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Hugging Face API processes the text input and generates a context-aware response based on the selected operation.</w:t>
        <w:br w:type="textWrapping"/>
      </w:r>
    </w:p>
    <w:p w:rsidR="00000000" w:rsidDel="00000000" w:rsidP="00000000" w:rsidRDefault="00000000" w:rsidRPr="00000000" w14:paraId="00000039">
      <w:pPr>
        <w:spacing w:after="240"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Text Processing</w:t>
      </w:r>
    </w:p>
    <w:p w:rsidR="00000000" w:rsidDel="00000000" w:rsidP="00000000" w:rsidRDefault="00000000" w:rsidRPr="00000000" w14:paraId="0000003A">
      <w:pPr>
        <w:numPr>
          <w:ilvl w:val="0"/>
          <w:numId w:val="1"/>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application captures the user-entered text prompt.</w:t>
        <w:br w:type="textWrapping"/>
      </w:r>
    </w:p>
    <w:p w:rsidR="00000000" w:rsidDel="00000000" w:rsidP="00000000" w:rsidRDefault="00000000" w:rsidRPr="00000000" w14:paraId="0000003B">
      <w:pPr>
        <w:numPr>
          <w:ilvl w:val="0"/>
          <w:numId w:val="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text input is sent to the Hugging Face API Component along with the selected task type.</w:t>
        <w:br w:type="textWrapping"/>
      </w:r>
    </w:p>
    <w:p w:rsidR="00000000" w:rsidDel="00000000" w:rsidP="00000000" w:rsidRDefault="00000000" w:rsidRPr="00000000" w14:paraId="0000003C">
      <w:pPr>
        <w:numPr>
          <w:ilvl w:val="0"/>
          <w:numId w:val="1"/>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Hugging Face model analyzes the text to understand intent, structure, meaning, or sentiment depending on the chosen operation.</w:t>
        <w:br w:type="textWrapping"/>
      </w:r>
    </w:p>
    <w:p w:rsidR="00000000" w:rsidDel="00000000" w:rsidP="00000000" w:rsidRDefault="00000000" w:rsidRPr="00000000" w14:paraId="0000003D">
      <w:pPr>
        <w:spacing w:after="240"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Response Handling</w:t>
      </w:r>
    </w:p>
    <w:p w:rsidR="00000000" w:rsidDel="00000000" w:rsidP="00000000" w:rsidRDefault="00000000" w:rsidRPr="00000000" w14:paraId="0000003E">
      <w:pPr>
        <w:numPr>
          <w:ilvl w:val="0"/>
          <w:numId w:val="2"/>
        </w:numPr>
        <w:spacing w:after="0" w:afterAutospacing="0" w:befor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the AI-generated output in the response section.</w:t>
        <w:br w:type="textWrapping"/>
      </w:r>
    </w:p>
    <w:p w:rsidR="00000000" w:rsidDel="00000000" w:rsidP="00000000" w:rsidRDefault="00000000" w:rsidRPr="00000000" w14:paraId="0000003F">
      <w:pPr>
        <w:numPr>
          <w:ilvl w:val="0"/>
          <w:numId w:val="2"/>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response may include generated text, structured explanations, summaries, or sentiment labels.</w:t>
        <w:br w:type="textWrapping"/>
      </w:r>
    </w:p>
    <w:p w:rsidR="00000000" w:rsidDel="00000000" w:rsidP="00000000" w:rsidRDefault="00000000" w:rsidRPr="00000000" w14:paraId="00000040">
      <w:pPr>
        <w:numPr>
          <w:ilvl w:val="0"/>
          <w:numId w:val="2"/>
        </w:numPr>
        <w:spacing w:after="240" w:before="0" w:beforeAutospacing="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user’s original input remains visible to maintain clarity and context.</w:t>
        <w:br w:type="textWrapping"/>
      </w:r>
    </w:p>
    <w:p w:rsidR="00000000" w:rsidDel="00000000" w:rsidP="00000000" w:rsidRDefault="00000000" w:rsidRPr="00000000" w14:paraId="00000041">
      <w:pPr>
        <w:spacing w:after="240" w:befor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Error Handling</w:t>
      </w:r>
    </w:p>
    <w:p w:rsidR="00000000" w:rsidDel="00000000" w:rsidP="00000000" w:rsidRDefault="00000000" w:rsidRPr="00000000" w14:paraId="00000042">
      <w:pPr>
        <w:spacing w:after="240" w:befor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If text processing fails due to an API error, invalid input, or network issue, the app displays a failure alert.</w:t>
        <w:br w:type="textWrapping"/>
      </w:r>
    </w:p>
    <w:p w:rsidR="00000000" w:rsidDel="00000000" w:rsidP="00000000" w:rsidRDefault="00000000" w:rsidRPr="00000000" w14:paraId="00000043">
      <w:pPr>
        <w:spacing w:after="240" w:befor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The response area is cleared automatically, allowing the user to retry by updating the text input or re-submitting the request.</w:t>
        <w:br w:type="textWrapping"/>
      </w:r>
    </w:p>
    <w:p w:rsidR="00000000" w:rsidDel="00000000" w:rsidP="00000000" w:rsidRDefault="00000000" w:rsidRPr="00000000" w14:paraId="00000044">
      <w:pPr>
        <w:spacing w:after="240" w:before="2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5">
      <w:pPr>
        <w:spacing w:after="240" w:before="2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47">
      <w:pPr>
        <w:pStyle w:val="Heading1"/>
        <w:numPr>
          <w:ilvl w:val="0"/>
          <w:numId w:val="7"/>
        </w:numPr>
        <w:spacing w:line="240" w:lineRule="auto"/>
        <w:ind w:left="360" w:hanging="360"/>
        <w:rPr>
          <w:rFonts w:ascii="Cambria" w:cs="Cambria" w:eastAsia="Cambria" w:hAnsi="Cambria"/>
          <w:b w:val="1"/>
          <w:bCs w:val="1"/>
          <w:sz w:val="28"/>
          <w:szCs w:val="28"/>
        </w:rPr>
      </w:pPr>
      <w:bookmarkStart w:colFirst="0" w:colLast="0" w:name="_6zj94pkk17zy" w:id="16"/>
      <w:bookmarkEnd w:id="16"/>
      <w:r w:rsidDel="00000000" w:rsidR="00000000" w:rsidRPr="00000000">
        <w:rPr>
          <w:rFonts w:ascii="Cambria" w:cs="Cambria" w:eastAsia="Cambria" w:hAnsi="Cambria"/>
          <w:b w:val="1"/>
          <w:bCs w:val="1"/>
          <w:sz w:val="28"/>
          <w:szCs w:val="28"/>
          <w:rtl w:val="0"/>
        </w:rPr>
        <w:t xml:space="preserve">Importing the app</w:t>
      </w:r>
    </w:p>
    <w:p w:rsidR="00000000" w:rsidDel="00000000" w:rsidP="00000000" w:rsidRDefault="00000000" w:rsidRPr="00000000" w14:paraId="00000048">
      <w:p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Hugging Face API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49">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4A">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4B">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Hugging Face API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4C">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Hugging Face API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4D">
      <w:pPr>
        <w:pStyle w:val="Heading1"/>
        <w:numPr>
          <w:ilvl w:val="0"/>
          <w:numId w:val="7"/>
        </w:numPr>
        <w:spacing w:line="240" w:lineRule="auto"/>
        <w:ind w:left="360" w:hanging="360"/>
        <w:rPr>
          <w:rFonts w:ascii="Cambria" w:cs="Cambria" w:eastAsia="Cambria" w:hAnsi="Cambria"/>
          <w:b w:val="1"/>
          <w:bCs w:val="1"/>
          <w:sz w:val="28"/>
          <w:szCs w:val="28"/>
        </w:rPr>
      </w:pPr>
      <w:bookmarkStart w:colFirst="0" w:colLast="0" w:name="_96122pnr7rjw" w:id="17"/>
      <w:bookmarkEnd w:id="17"/>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4E">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8">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4F">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Hugging Face API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50">
      <w:pPr>
        <w:pStyle w:val="Heading1"/>
        <w:keepNext w:val="0"/>
        <w:keepLines w:val="0"/>
        <w:numPr>
          <w:ilvl w:val="0"/>
          <w:numId w:val="7"/>
        </w:numPr>
        <w:spacing w:after="60" w:before="600" w:line="240" w:lineRule="auto"/>
        <w:ind w:left="360" w:hanging="360"/>
        <w:jc w:val="both"/>
        <w:rPr>
          <w:rFonts w:ascii="Cambria" w:cs="Cambria" w:eastAsia="Cambria" w:hAnsi="Cambria"/>
          <w:b w:val="1"/>
          <w:bCs w:val="1"/>
          <w:sz w:val="28"/>
          <w:szCs w:val="28"/>
        </w:rPr>
      </w:pPr>
      <w:bookmarkStart w:colFirst="0" w:colLast="0" w:name="_3w66ghix4vri" w:id="18"/>
      <w:bookmarkEnd w:id="18"/>
      <w:r w:rsidDel="00000000" w:rsidR="00000000" w:rsidRPr="00000000">
        <w:rPr>
          <w:rFonts w:ascii="Cambria" w:cs="Cambria" w:eastAsia="Cambria" w:hAnsi="Cambria"/>
          <w:b w:val="1"/>
          <w:bCs w:val="1"/>
          <w:sz w:val="28"/>
          <w:szCs w:val="28"/>
          <w:rtl w:val="0"/>
        </w:rPr>
        <w:t xml:space="preserve">Configure the UI and settings of the Hugging Face API Application</w:t>
      </w:r>
    </w:p>
    <w:p w:rsidR="00000000" w:rsidDel="00000000" w:rsidP="00000000" w:rsidRDefault="00000000" w:rsidRPr="00000000" w14:paraId="00000051">
      <w:pPr>
        <w:rPr>
          <w:rFonts w:ascii="Cambria" w:cs="Cambria" w:eastAsia="Cambria" w:hAnsi="Cambria"/>
        </w:rPr>
      </w:pPr>
      <w:r w:rsidDel="00000000" w:rsidR="00000000" w:rsidRPr="00000000">
        <w:rPr>
          <w:rtl w:val="0"/>
        </w:rPr>
      </w:r>
    </w:p>
    <w:p w:rsidR="00000000" w:rsidDel="00000000" w:rsidP="00000000" w:rsidRDefault="00000000" w:rsidRPr="00000000" w14:paraId="00000052">
      <w:pPr>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Hugging Face API Application</w:t>
      </w:r>
      <w:r w:rsidDel="00000000" w:rsidR="00000000" w:rsidRPr="00000000">
        <w:rPr>
          <w:rFonts w:ascii="Cambria" w:cs="Cambria" w:eastAsia="Cambria" w:hAnsi="Cambria"/>
          <w:rtl w:val="0"/>
        </w:rPr>
        <w:t xml:space="preserve"> consists of the following key components:</w:t>
      </w:r>
    </w:p>
    <w:p w:rsidR="00000000" w:rsidDel="00000000" w:rsidP="00000000" w:rsidRDefault="00000000" w:rsidRPr="00000000" w14:paraId="00000053">
      <w:pPr>
        <w:numPr>
          <w:ilvl w:val="0"/>
          <w:numId w:val="3"/>
        </w:numPr>
        <w:spacing w:after="240" w:before="240" w:lineRule="auto"/>
        <w:ind w:left="720" w:hanging="360"/>
        <w:rPr/>
      </w:pPr>
      <w:r w:rsidDel="00000000" w:rsidR="00000000" w:rsidRPr="00000000">
        <w:rPr>
          <w:rFonts w:ascii="Cambria" w:cs="Cambria" w:eastAsia="Cambria" w:hAnsi="Cambria"/>
          <w:b w:val="1"/>
          <w:bCs w:val="1"/>
          <w:rtl w:val="0"/>
        </w:rPr>
        <w:t xml:space="preserve">Hugging Face API Component</w:t>
      </w:r>
      <w:r w:rsidDel="00000000" w:rsidR="00000000" w:rsidRPr="00000000">
        <w:rPr>
          <w:rFonts w:ascii="Cambria" w:cs="Cambria" w:eastAsia="Cambria" w:hAnsi="Cambria"/>
          <w:rtl w:val="0"/>
        </w:rPr>
        <w:t xml:space="preserve"> – Used to read, interpret, and analyze Image files (≤20MB) with text prompts, and generate AI-powered responses based on both textual.</w:t>
        <w:br w:type="textWrapping"/>
        <w:t xml:space="preserve">        </w:t>
      </w:r>
      <w:r w:rsidDel="00000000" w:rsidR="00000000" w:rsidRPr="00000000">
        <w:rPr>
          <w:rFonts w:ascii="Cambria" w:cs="Cambria" w:eastAsia="Cambria" w:hAnsi="Cambria"/>
        </w:rPr>
        <w:drawing>
          <wp:inline distB="114300" distT="114300" distL="114300" distR="114300">
            <wp:extent cx="1704975" cy="2085975"/>
            <wp:effectExtent b="0" l="0" r="0" t="0"/>
            <wp:docPr id="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704975" cy="2085975"/>
                    </a:xfrm>
                    <a:prstGeom prst="rect"/>
                    <a:ln/>
                  </pic:spPr>
                </pic:pic>
              </a:graphicData>
            </a:graphic>
          </wp:inline>
        </w:drawing>
      </w:r>
      <w:r w:rsidDel="00000000" w:rsidR="00000000" w:rsidRPr="00000000">
        <w:rPr>
          <w:rFonts w:ascii="Cambria" w:cs="Cambria" w:eastAsia="Cambria" w:hAnsi="Cambria"/>
          <w:rtl w:val="0"/>
        </w:rPr>
        <w:t xml:space="preserve">            </w:t>
      </w:r>
    </w:p>
    <w:p w:rsidR="00000000" w:rsidDel="00000000" w:rsidP="00000000" w:rsidRDefault="00000000" w:rsidRPr="00000000" w14:paraId="00000054">
      <w:pPr>
        <w:spacing w:after="240" w:befor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5">
      <w:pPr>
        <w:keepNext w:val="0"/>
        <w:keepLines w:val="0"/>
        <w:numPr>
          <w:ilvl w:val="0"/>
          <w:numId w:val="7"/>
        </w:numPr>
        <w:spacing w:after="60" w:before="600" w:line="240" w:lineRule="auto"/>
        <w:ind w:left="360" w:hanging="36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Foundry APP Setup</w:t>
        <w:br w:type="textWrapping"/>
        <w:br w:type="textWrapping"/>
      </w:r>
      <w:r w:rsidDel="00000000" w:rsidR="00000000" w:rsidRPr="00000000">
        <w:rPr>
          <w:rFonts w:ascii="Cambria" w:cs="Cambria" w:eastAsia="Cambria" w:hAnsi="Cambria"/>
          <w:sz w:val="22"/>
          <w:szCs w:val="22"/>
          <w:rtl w:val="0"/>
        </w:rPr>
        <w:t xml:space="preserve">When you import the component to your Volt MX Iris project, the HCL Volt MX Foundry services of the </w:t>
      </w:r>
      <w:r w:rsidDel="00000000" w:rsidR="00000000" w:rsidRPr="00000000">
        <w:rPr>
          <w:rFonts w:ascii="Cambria" w:cs="Cambria" w:eastAsia="Cambria" w:hAnsi="Cambria"/>
          <w:b w:val="1"/>
          <w:bCs w:val="1"/>
          <w:rtl w:val="0"/>
        </w:rPr>
        <w:t xml:space="preserve">Hugging Face API</w:t>
      </w: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Hugging Face API</w:t>
      </w:r>
      <w:r w:rsidDel="00000000" w:rsidR="00000000" w:rsidRPr="00000000">
        <w:rPr>
          <w:rFonts w:ascii="Cambria" w:cs="Cambria" w:eastAsia="Cambria" w:hAnsi="Cambria"/>
          <w:b w:val="1"/>
          <w:bCs w:val="1"/>
          <w:sz w:val="22"/>
          <w:szCs w:val="22"/>
          <w:rtl w:val="0"/>
        </w:rPr>
        <w:t xml:space="preserve"> Component</w:t>
      </w:r>
      <w:r w:rsidDel="00000000" w:rsidR="00000000" w:rsidRPr="00000000">
        <w:rPr>
          <w:rFonts w:ascii="Cambria" w:cs="Cambria" w:eastAsia="Cambria" w:hAnsi="Cambria"/>
          <w:sz w:val="22"/>
          <w:szCs w:val="22"/>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r w:rsidDel="00000000" w:rsidR="00000000" w:rsidRPr="00000000">
        <w:rPr>
          <w:rFonts w:ascii="Cambria" w:cs="Cambria" w:eastAsia="Cambria" w:hAnsi="Cambria"/>
          <w:b w:val="1"/>
          <w:bCs w:val="1"/>
          <w:sz w:val="22"/>
          <w:szCs w:val="22"/>
          <w:rtl w:val="0"/>
        </w:rPr>
        <w:br w:type="textWrapping"/>
        <w:br w:type="textWrapping"/>
        <w:t xml:space="preserve">To set the Foundry app, follow these steps:</w:t>
      </w:r>
      <w:r w:rsidDel="00000000" w:rsidR="00000000" w:rsidRPr="00000000">
        <w:rPr>
          <w:rtl w:val="0"/>
        </w:rPr>
      </w:r>
    </w:p>
    <w:p w:rsidR="00000000" w:rsidDel="00000000" w:rsidP="00000000" w:rsidRDefault="00000000" w:rsidRPr="00000000" w14:paraId="00000056">
      <w:pPr>
        <w:numPr>
          <w:ilvl w:val="0"/>
          <w:numId w:val="8"/>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b w:val="1"/>
          <w:bCs w:val="1"/>
        </w:rPr>
        <w:drawing>
          <wp:inline distB="114300" distT="114300" distL="114300" distR="114300">
            <wp:extent cx="4857750" cy="1590675"/>
            <wp:effectExtent b="0" l="0" r="0" t="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857750" cy="159067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numPr>
          <w:ilvl w:val="0"/>
          <w:numId w:val="8"/>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GeminiImageUnderstanding</w:t>
      </w:r>
      <w:r w:rsidDel="00000000" w:rsidR="00000000" w:rsidRPr="00000000">
        <w:rPr>
          <w:rFonts w:ascii="Cambria" w:cs="Cambria" w:eastAsia="Cambria" w:hAnsi="Cambria"/>
          <w:rtl w:val="0"/>
        </w:rPr>
        <w:t xml:space="preserve"> Integration service. Click on that Integration service to add the keys.</w:t>
      </w:r>
      <w:r w:rsidDel="00000000" w:rsidR="00000000" w:rsidRPr="00000000">
        <w:rPr>
          <w:rtl w:val="0"/>
        </w:rPr>
      </w:r>
    </w:p>
    <w:p w:rsidR="00000000" w:rsidDel="00000000" w:rsidP="00000000" w:rsidRDefault="00000000" w:rsidRPr="00000000" w14:paraId="00000058">
      <w:pPr>
        <w:numPr>
          <w:ilvl w:val="0"/>
          <w:numId w:val="8"/>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sz w:val="21"/>
          <w:szCs w:val="21"/>
        </w:rPr>
        <w:drawing>
          <wp:inline distB="114300" distT="114300" distL="114300" distR="114300">
            <wp:extent cx="5943600" cy="4368800"/>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94360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numPr>
          <w:ilvl w:val="0"/>
          <w:numId w:val="8"/>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b w:val="1"/>
          <w:bCs w:val="1"/>
          <w:sz w:val="24"/>
          <w:szCs w:val="24"/>
          <w:rtl w:val="0"/>
        </w:rPr>
        <w:t xml:space="preserve">Executing an Operation</w:t>
        <w:br w:type="textWrapping"/>
      </w: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w:t>
      </w:r>
      <w:r w:rsidDel="00000000" w:rsidR="00000000" w:rsidRPr="00000000">
        <w:rPr>
          <w:rFonts w:ascii="Cambria" w:cs="Cambria" w:eastAsia="Cambria" w:hAnsi="Cambria"/>
          <w:color w:val="30353f"/>
          <w:rtl w:val="0"/>
        </w:rPr>
        <w:br w:type="textWrapping"/>
        <w:br w:type="textWrapping"/>
      </w: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operation.</w:t>
        <w:br w:type="textWrapping"/>
        <w:br w:type="textWrapping"/>
        <w:t xml:space="preserve">A) Under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bCs w:val="1"/>
          <w:rtl w:val="0"/>
        </w:rPr>
        <w:t xml:space="preserve">generateContentFromImage</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 sub-tab</w:t>
      </w:r>
      <w:r w:rsidDel="00000000" w:rsidR="00000000" w:rsidRPr="00000000">
        <w:rPr>
          <w:rFonts w:ascii="Cambria" w:cs="Cambria" w:eastAsia="Cambria" w:hAnsi="Cambria"/>
          <w:rtl w:val="0"/>
        </w:rPr>
        <w:t xml:space="preserve"> opened by default.</w:t>
      </w:r>
      <w:r w:rsidDel="00000000" w:rsidR="00000000" w:rsidRPr="00000000">
        <w:rPr>
          <w:rtl w:val="0"/>
        </w:rPr>
      </w:r>
    </w:p>
    <w:p w:rsidR="00000000" w:rsidDel="00000000" w:rsidP="00000000" w:rsidRDefault="00000000" w:rsidRPr="00000000" w14:paraId="0000005A">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br w:type="textWrapping"/>
        <w:tab/>
        <w:tab/>
      </w:r>
      <w:r w:rsidDel="00000000" w:rsidR="00000000" w:rsidRPr="00000000">
        <w:rPr>
          <w:rFonts w:ascii="Cambria" w:cs="Cambria" w:eastAsia="Cambria" w:hAnsi="Cambria"/>
          <w:sz w:val="21"/>
          <w:szCs w:val="21"/>
        </w:rPr>
        <w:drawing>
          <wp:inline distB="114300" distT="114300" distL="114300" distR="114300">
            <wp:extent cx="5943600" cy="3352800"/>
            <wp:effectExtent b="0" l="0" r="0" t="0"/>
            <wp:docPr id="5"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9436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280" w:before="280" w:line="240" w:lineRule="auto"/>
        <w:ind w:left="1080" w:firstLine="0"/>
        <w:jc w:val="both"/>
        <w:rPr>
          <w:rFonts w:ascii="Cambria" w:cs="Cambria" w:eastAsia="Cambria" w:hAnsi="Cambria"/>
          <w:b w:val="1"/>
          <w:bCs w:val="1"/>
          <w:highlight w:val="white"/>
        </w:rPr>
      </w:pPr>
      <w:r w:rsidDel="00000000" w:rsidR="00000000" w:rsidRPr="00000000">
        <w:rPr>
          <w:rFonts w:ascii="Cambria" w:cs="Cambria" w:eastAsia="Cambria" w:hAnsi="Cambria"/>
          <w:rtl w:val="0"/>
        </w:rPr>
        <w:t xml:space="preserve">B)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r w:rsidDel="00000000" w:rsidR="00000000" w:rsidRPr="00000000">
        <w:rPr>
          <w:rtl w:val="0"/>
        </w:rPr>
      </w:r>
    </w:p>
    <w:p w:rsidR="00000000" w:rsidDel="00000000" w:rsidP="00000000" w:rsidRDefault="00000000" w:rsidRPr="00000000" w14:paraId="0000005C">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  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5D">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D) 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sz w:val="21"/>
          <w:szCs w:val="21"/>
        </w:rPr>
        <w:drawing>
          <wp:inline distB="114300" distT="114300" distL="114300" distR="114300">
            <wp:extent cx="5943600" cy="2044700"/>
            <wp:effectExtent b="0" l="0" r="0" t="0"/>
            <wp:docPr id="2"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9436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Style w:val="Heading1"/>
        <w:keepNext w:val="0"/>
        <w:keepLines w:val="0"/>
        <w:numPr>
          <w:ilvl w:val="0"/>
          <w:numId w:val="7"/>
        </w:numPr>
        <w:spacing w:after="60" w:before="600" w:line="240" w:lineRule="auto"/>
        <w:ind w:left="360" w:hanging="360"/>
        <w:jc w:val="both"/>
        <w:rPr>
          <w:rFonts w:ascii="Cambria" w:cs="Cambria" w:eastAsia="Cambria" w:hAnsi="Cambria"/>
          <w:b w:val="1"/>
          <w:bCs w:val="1"/>
          <w:sz w:val="28"/>
          <w:szCs w:val="28"/>
        </w:rPr>
      </w:pPr>
      <w:bookmarkStart w:colFirst="0" w:colLast="0" w:name="_mympt05y28he" w:id="19"/>
      <w:bookmarkEnd w:id="19"/>
      <w:r w:rsidDel="00000000" w:rsidR="00000000" w:rsidRPr="00000000">
        <w:rPr>
          <w:rFonts w:ascii="Cambria" w:cs="Cambria" w:eastAsia="Cambria" w:hAnsi="Cambria"/>
          <w:b w:val="1"/>
          <w:bCs w:val="1"/>
          <w:sz w:val="28"/>
          <w:szCs w:val="28"/>
          <w:rtl w:val="0"/>
        </w:rPr>
        <w:t xml:space="preserve">Publish the HCL Volt MX Foundry App</w:t>
      </w:r>
    </w:p>
    <w:p w:rsidR="00000000" w:rsidDel="00000000" w:rsidP="00000000" w:rsidRDefault="00000000" w:rsidRPr="00000000" w14:paraId="0000005F">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0">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br w:type="textWrapping"/>
      </w:r>
      <w:r w:rsidDel="00000000" w:rsidR="00000000" w:rsidRPr="00000000">
        <w:rPr>
          <w:rFonts w:ascii="Cambria" w:cs="Cambria" w:eastAsia="Cambria" w:hAnsi="Cambria"/>
          <w:sz w:val="20"/>
          <w:szCs w:val="20"/>
        </w:rPr>
        <w:drawing>
          <wp:inline distB="114300" distT="114300" distL="114300" distR="114300">
            <wp:extent cx="2776538" cy="2658387"/>
            <wp:effectExtent b="0" l="0" r="0" t="0"/>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776538" cy="2658387"/>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62">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r w:rsidDel="00000000" w:rsidR="00000000" w:rsidRPr="00000000">
        <w:rPr>
          <w:rFonts w:ascii="Cambria" w:cs="Cambria" w:eastAsia="Cambria" w:hAnsi="Cambria"/>
        </w:rPr>
        <w:drawing>
          <wp:inline distB="114300" distT="114300" distL="114300" distR="114300">
            <wp:extent cx="5943600" cy="2870200"/>
            <wp:effectExtent b="0" l="0" r="0" t="0"/>
            <wp:docPr id="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200" w:before="200" w:line="276"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64">
      <w:pPr>
        <w:pStyle w:val="Heading1"/>
        <w:keepNext w:val="0"/>
        <w:keepLines w:val="0"/>
        <w:numPr>
          <w:ilvl w:val="0"/>
          <w:numId w:val="7"/>
        </w:numPr>
        <w:spacing w:after="60" w:before="600" w:line="240" w:lineRule="auto"/>
        <w:ind w:left="360" w:hanging="360"/>
        <w:jc w:val="both"/>
        <w:rPr>
          <w:rFonts w:ascii="Cambria" w:cs="Cambria" w:eastAsia="Cambria" w:hAnsi="Cambria"/>
          <w:b w:val="1"/>
          <w:bCs w:val="1"/>
          <w:sz w:val="28"/>
          <w:szCs w:val="28"/>
        </w:rPr>
      </w:pPr>
      <w:bookmarkStart w:colFirst="0" w:colLast="0" w:name="_673wu33i2cvu" w:id="20"/>
      <w:bookmarkEnd w:id="20"/>
      <w:r w:rsidDel="00000000" w:rsidR="00000000" w:rsidRPr="00000000">
        <w:rPr>
          <w:rFonts w:ascii="Cambria" w:cs="Cambria" w:eastAsia="Cambria" w:hAnsi="Cambria"/>
          <w:b w:val="1"/>
          <w:bCs w:val="1"/>
          <w:sz w:val="28"/>
          <w:szCs w:val="28"/>
          <w:rtl w:val="0"/>
        </w:rPr>
        <w:t xml:space="preserve">Building and previewing the app</w:t>
      </w:r>
    </w:p>
    <w:p w:rsidR="00000000" w:rsidDel="00000000" w:rsidP="00000000" w:rsidRDefault="00000000" w:rsidRPr="00000000" w14:paraId="00000065">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16">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66">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Hugging Face API work in real time.</w:t>
      </w:r>
    </w:p>
    <w:p w:rsidR="00000000" w:rsidDel="00000000" w:rsidP="00000000" w:rsidRDefault="00000000" w:rsidRPr="00000000" w14:paraId="00000067">
      <w:pPr>
        <w:pStyle w:val="Heading1"/>
        <w:keepNext w:val="0"/>
        <w:keepLines w:val="0"/>
        <w:spacing w:after="60" w:before="600" w:line="288" w:lineRule="auto"/>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3.REVISION HISTORY</w:t>
      </w:r>
    </w:p>
    <w:p w:rsidR="00000000" w:rsidDel="00000000" w:rsidP="00000000" w:rsidRDefault="00000000" w:rsidRPr="00000000" w14:paraId="00000068">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69">
      <w:pPr>
        <w:pStyle w:val="Heading2"/>
        <w:keepNext w:val="0"/>
        <w:keepLines w:val="0"/>
        <w:numPr>
          <w:ilvl w:val="1"/>
          <w:numId w:val="4"/>
        </w:numPr>
        <w:spacing w:before="40" w:line="288" w:lineRule="auto"/>
        <w:ind w:left="144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6A">
      <w:pPr>
        <w:spacing w:after="280" w:before="2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6B">
      <w:pPr>
        <w:pStyle w:val="Heading2"/>
        <w:keepNext w:val="0"/>
        <w:keepLines w:val="0"/>
        <w:numPr>
          <w:ilvl w:val="1"/>
          <w:numId w:val="4"/>
        </w:numPr>
        <w:spacing w:after="120" w:before="40" w:line="288" w:lineRule="auto"/>
        <w:ind w:left="144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6C">
      <w:pPr>
        <w:ind w:left="720" w:firstLine="0"/>
        <w:rPr>
          <w:rFonts w:ascii="Cambria" w:cs="Cambria" w:eastAsia="Cambria" w:hAnsi="Cambria"/>
        </w:rPr>
      </w:pPr>
      <w:r w:rsidDel="00000000" w:rsidR="00000000" w:rsidRPr="00000000">
        <w:rPr>
          <w:rFonts w:ascii="Cambria" w:cs="Cambria" w:eastAsia="Cambria" w:hAnsi="Cambria"/>
          <w:rtl w:val="0"/>
        </w:rPr>
        <w:tab/>
        <w:t xml:space="preserve">None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08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1931"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36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360" w:firstLine="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image" Target="media/image5.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image" Target="media/image6.png"/><Relationship Id="rId16" Type="http://schemas.openxmlformats.org/officeDocument/2006/relationships/hyperlink" Target="https://opensource.hcltechsw.com/volt-mx-docs/docs/documentation/Iris/iris_user_guide/Content/Cloud_Build_in_VoltMX_Iris.html#cloud" TargetMode="External"/><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huggingface.co/docs" TargetMode="External"/><Relationship Id="rId8" Type="http://schemas.openxmlformats.org/officeDocument/2006/relationships/hyperlink" Target="https://opensource.hcltechsw.com/volt-mx-docs/docs/documentation/Iris/iris_user_guide/Content/Cloud_Build_in_VoltMX_Iris.html#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