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rPr>
      </w:pPr>
      <w:r w:rsidDel="00000000" w:rsidR="00000000" w:rsidRPr="00000000">
        <w:rPr>
          <w:rFonts w:ascii="Cambria" w:cs="Cambria" w:eastAsia="Cambria" w:hAnsi="Cambria"/>
          <w:rtl w:val="0"/>
        </w:rPr>
        <w:t xml:space="preserve">24 Jul 2025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smallCaps w:val="1"/>
          <w:color w:val="0f141a"/>
          <w:sz w:val="56"/>
          <w:szCs w:val="56"/>
          <w:highlight w:val="white"/>
        </w:rPr>
      </w:pPr>
      <w:r w:rsidDel="00000000" w:rsidR="00000000" w:rsidRPr="00000000">
        <w:rPr>
          <w:rFonts w:ascii="Cambria" w:cs="Cambria" w:eastAsia="Cambria" w:hAnsi="Cambria"/>
          <w:b w:val="1"/>
          <w:smallCaps w:val="1"/>
          <w:color w:val="0f141a"/>
          <w:sz w:val="56"/>
          <w:szCs w:val="56"/>
          <w:highlight w:val="white"/>
          <w:rtl w:val="0"/>
        </w:rPr>
        <w:t xml:space="preserve">KEYWORD DETECTION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smallCaps w:val="1"/>
          <w:color w:val="2e2e2e"/>
          <w:sz w:val="36"/>
          <w:szCs w:val="36"/>
        </w:rPr>
      </w:pPr>
      <w:r w:rsidDel="00000000" w:rsidR="00000000" w:rsidRPr="00000000">
        <w:rPr>
          <w:rFonts w:ascii="Cambria" w:cs="Cambria" w:eastAsia="Cambria" w:hAnsi="Cambria"/>
          <w:b w:val="1"/>
          <w:smallCaps w:val="1"/>
          <w:color w:val="2e2e2e"/>
          <w:sz w:val="36"/>
          <w:szCs w:val="36"/>
          <w:rtl w:val="0"/>
        </w:rPr>
        <w:t xml:space="preserve">VERSION: 1.0.0</w:t>
      </w:r>
    </w:p>
    <w:p w:rsidR="00000000" w:rsidDel="00000000" w:rsidP="00000000" w:rsidRDefault="00000000" w:rsidRPr="00000000" w14:paraId="00000004">
      <w:pPr>
        <w:pStyle w:val="Heading1"/>
        <w:keepNext w:val="0"/>
        <w:keepLines w:val="0"/>
        <w:numPr>
          <w:ilvl w:val="0"/>
          <w:numId w:val="1"/>
        </w:numPr>
        <w:spacing w:after="60" w:before="600" w:line="240" w:lineRule="auto"/>
        <w:ind w:left="360"/>
        <w:jc w:val="both"/>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p>
    <w:p w:rsidR="00000000" w:rsidDel="00000000" w:rsidP="00000000" w:rsidRDefault="00000000" w:rsidRPr="00000000" w14:paraId="00000005">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A reusable UI component that dynamically displays keywords</w:t>
      </w:r>
    </w:p>
    <w:p w:rsidR="00000000" w:rsidDel="00000000" w:rsidP="00000000" w:rsidRDefault="00000000" w:rsidRPr="00000000" w14:paraId="00000006">
      <w:pPr>
        <w:spacing w:after="240" w:before="240" w:line="240" w:lineRule="auto"/>
        <w:jc w:val="both"/>
        <w:rPr>
          <w:rFonts w:ascii="Cambria" w:cs="Cambria" w:eastAsia="Cambria" w:hAnsi="Cambria"/>
        </w:rPr>
      </w:pPr>
      <w:r w:rsidDel="00000000" w:rsidR="00000000" w:rsidRPr="00000000">
        <w:rPr>
          <w:rFonts w:ascii="Cambria" w:cs="Cambria" w:eastAsia="Cambria" w:hAnsi="Cambria"/>
          <w:b w:val="1"/>
          <w:sz w:val="26"/>
          <w:szCs w:val="26"/>
          <w:rtl w:val="0"/>
        </w:rPr>
        <w:t xml:space="preserve">Use Cases</w:t>
      </w:r>
      <w:r w:rsidDel="00000000" w:rsidR="00000000" w:rsidRPr="00000000">
        <w:rPr>
          <w:rtl w:val="0"/>
        </w:rPr>
      </w:r>
    </w:p>
    <w:p w:rsidR="00000000" w:rsidDel="00000000" w:rsidP="00000000" w:rsidRDefault="00000000" w:rsidRPr="00000000" w14:paraId="00000007">
      <w:pPr>
        <w:spacing w:after="240" w:before="240" w:line="240"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Content Tagging</w:t>
      </w:r>
      <w:r w:rsidDel="00000000" w:rsidR="00000000" w:rsidRPr="00000000">
        <w:rPr>
          <w:rFonts w:ascii="Cambria" w:cs="Cambria" w:eastAsia="Cambria" w:hAnsi="Cambria"/>
          <w:rtl w:val="0"/>
        </w:rPr>
        <w:t xml:space="preserve"> – Display tags or categories associated with an article, blog post, or product.</w:t>
      </w:r>
      <w:r w:rsidDel="00000000" w:rsidR="00000000" w:rsidRPr="00000000">
        <w:rPr>
          <w:rtl w:val="0"/>
        </w:rPr>
      </w:r>
    </w:p>
    <w:p w:rsidR="00000000" w:rsidDel="00000000" w:rsidP="00000000" w:rsidRDefault="00000000" w:rsidRPr="00000000" w14:paraId="00000008">
      <w:pPr>
        <w:spacing w:after="240" w:before="240" w:line="240"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User Interests</w:t>
      </w:r>
      <w:r w:rsidDel="00000000" w:rsidR="00000000" w:rsidRPr="00000000">
        <w:rPr>
          <w:rFonts w:ascii="Cambria" w:cs="Cambria" w:eastAsia="Cambria" w:hAnsi="Cambria"/>
          <w:rtl w:val="0"/>
        </w:rPr>
        <w:t xml:space="preserve"> – Show a user’s selected interests or preferences in a profile or settings page.</w:t>
      </w:r>
      <w:r w:rsidDel="00000000" w:rsidR="00000000" w:rsidRPr="00000000">
        <w:rPr>
          <w:rtl w:val="0"/>
        </w:rPr>
      </w:r>
    </w:p>
    <w:p w:rsidR="00000000" w:rsidDel="00000000" w:rsidP="00000000" w:rsidRDefault="00000000" w:rsidRPr="00000000" w14:paraId="00000009">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Search Filters</w:t>
      </w:r>
      <w:r w:rsidDel="00000000" w:rsidR="00000000" w:rsidRPr="00000000">
        <w:rPr>
          <w:rFonts w:ascii="Cambria" w:cs="Cambria" w:eastAsia="Cambria" w:hAnsi="Cambria"/>
          <w:rtl w:val="0"/>
        </w:rPr>
        <w:t xml:space="preserve"> – Represent active filters or criteria in a search results interface using keyword chips.</w:t>
      </w:r>
      <w:r w:rsidDel="00000000" w:rsidR="00000000" w:rsidRPr="00000000">
        <w:rPr>
          <w:rtl w:val="0"/>
        </w:rPr>
      </w:r>
    </w:p>
    <w:p w:rsidR="00000000" w:rsidDel="00000000" w:rsidP="00000000" w:rsidRDefault="00000000" w:rsidRPr="00000000" w14:paraId="0000000A">
      <w:pPr>
        <w:pStyle w:val="Heading2"/>
        <w:keepNext w:val="0"/>
        <w:keepLines w:val="0"/>
        <w:spacing w:after="0" w:before="0" w:line="240" w:lineRule="auto"/>
        <w:ind w:left="0" w:firstLine="0"/>
        <w:jc w:val="both"/>
        <w:rPr>
          <w:rFonts w:ascii="Cambria" w:cs="Cambria" w:eastAsia="Cambria" w:hAnsi="Cambria"/>
          <w:b w:val="1"/>
          <w:color w:val="2e2e2e"/>
          <w:sz w:val="24"/>
          <w:szCs w:val="24"/>
        </w:rPr>
      </w:pPr>
      <w:bookmarkStart w:colFirst="0" w:colLast="0" w:name="_r4z2h1dx3g1z" w:id="0"/>
      <w:bookmarkEnd w:id="0"/>
      <w:r w:rsidDel="00000000" w:rsidR="00000000" w:rsidRPr="00000000">
        <w:rPr>
          <w:rFonts w:ascii="Cambria" w:cs="Cambria" w:eastAsia="Cambria" w:hAnsi="Cambria"/>
          <w:b w:val="1"/>
          <w:sz w:val="26"/>
          <w:szCs w:val="26"/>
          <w:rtl w:val="0"/>
        </w:rPr>
        <w:t xml:space="preserve">Percentage of re-use:</w:t>
      </w:r>
      <w:r w:rsidDel="00000000" w:rsidR="00000000" w:rsidRPr="00000000">
        <w:rPr>
          <w:rFonts w:ascii="Cambria" w:cs="Cambria" w:eastAsia="Cambria" w:hAnsi="Cambria"/>
          <w:b w:val="1"/>
          <w:color w:val="2e2e2e"/>
          <w:sz w:val="24"/>
          <w:szCs w:val="24"/>
          <w:rtl w:val="0"/>
        </w:rPr>
        <w:br w:type="textWrapping"/>
        <w:t xml:space="preserve">       </w:t>
      </w:r>
      <w:r w:rsidDel="00000000" w:rsidR="00000000" w:rsidRPr="00000000">
        <w:rPr>
          <w:rFonts w:ascii="Cambria" w:cs="Cambria" w:eastAsia="Cambria" w:hAnsi="Cambria"/>
          <w:sz w:val="22"/>
          <w:szCs w:val="22"/>
          <w:rtl w:val="0"/>
        </w:rPr>
        <w:t xml:space="preserve">Approximately 80% of reuse</w:t>
      </w:r>
      <w:r w:rsidDel="00000000" w:rsidR="00000000" w:rsidRPr="00000000">
        <w:rPr>
          <w:rFonts w:ascii="Cambria" w:cs="Cambria" w:eastAsia="Cambria" w:hAnsi="Cambria"/>
          <w:sz w:val="21"/>
          <w:szCs w:val="21"/>
          <w:shd w:fill="f9fafc" w:val="clear"/>
          <w:rtl w:val="0"/>
        </w:rPr>
        <w:t xml:space="preserve">.</w:t>
      </w:r>
      <w:r w:rsidDel="00000000" w:rsidR="00000000" w:rsidRPr="00000000">
        <w:rPr>
          <w:rtl w:val="0"/>
        </w:rPr>
      </w:r>
    </w:p>
    <w:p w:rsidR="00000000" w:rsidDel="00000000" w:rsidP="00000000" w:rsidRDefault="00000000" w:rsidRPr="00000000" w14:paraId="0000000B">
      <w:pPr>
        <w:pStyle w:val="Heading1"/>
        <w:keepNext w:val="0"/>
        <w:keepLines w:val="0"/>
        <w:numPr>
          <w:ilvl w:val="0"/>
          <w:numId w:val="1"/>
        </w:numPr>
        <w:spacing w:after="60" w:before="600" w:line="240" w:lineRule="auto"/>
        <w:ind w:left="360"/>
        <w:jc w:val="both"/>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Getting Started</w:t>
      </w:r>
    </w:p>
    <w:p w:rsidR="00000000" w:rsidDel="00000000" w:rsidP="00000000" w:rsidRDefault="00000000" w:rsidRPr="00000000" w14:paraId="0000000C">
      <w:pPr>
        <w:pStyle w:val="Heading2"/>
        <w:keepNext w:val="0"/>
        <w:keepLines w:val="0"/>
        <w:numPr>
          <w:ilvl w:val="1"/>
          <w:numId w:val="1"/>
        </w:numPr>
        <w:spacing w:after="0" w:before="40" w:line="240" w:lineRule="auto"/>
        <w:ind w:left="360"/>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Prerequisites</w:t>
        <w:br w:type="textWrapping"/>
      </w:r>
      <w:r w:rsidDel="00000000" w:rsidR="00000000" w:rsidRPr="00000000">
        <w:rPr>
          <w:rFonts w:ascii="Cambria" w:cs="Cambria" w:eastAsia="Cambria" w:hAnsi="Cambria"/>
          <w:color w:val="30353f"/>
          <w:sz w:val="22"/>
          <w:szCs w:val="22"/>
          <w:rtl w:val="0"/>
        </w:rPr>
        <w:t xml:space="preserve">Before you start using the </w:t>
      </w:r>
      <w:r w:rsidDel="00000000" w:rsidR="00000000" w:rsidRPr="00000000">
        <w:rPr>
          <w:rFonts w:ascii="Cambria" w:cs="Cambria" w:eastAsia="Cambria" w:hAnsi="Cambria"/>
          <w:sz w:val="22"/>
          <w:szCs w:val="22"/>
          <w:rtl w:val="0"/>
        </w:rPr>
        <w:t xml:space="preserve">KeyWord Detection Component</w:t>
      </w:r>
      <w:r w:rsidDel="00000000" w:rsidR="00000000" w:rsidRPr="00000000">
        <w:rPr>
          <w:rFonts w:ascii="Cambria" w:cs="Cambria" w:eastAsia="Cambria" w:hAnsi="Cambria"/>
          <w:color w:val="30353f"/>
          <w:sz w:val="22"/>
          <w:szCs w:val="22"/>
          <w:rtl w:val="0"/>
        </w:rPr>
        <w:t xml:space="preserve">, ensure you have the following:</w:t>
      </w:r>
      <w:r w:rsidDel="00000000" w:rsidR="00000000" w:rsidRPr="00000000">
        <w:rPr>
          <w:rtl w:val="0"/>
        </w:rPr>
      </w:r>
    </w:p>
    <w:p w:rsidR="00000000" w:rsidDel="00000000" w:rsidP="00000000" w:rsidRDefault="00000000" w:rsidRPr="00000000" w14:paraId="0000000D">
      <w:pPr>
        <w:numPr>
          <w:ilvl w:val="0"/>
          <w:numId w:val="2"/>
        </w:numPr>
        <w:spacing w:after="120" w:line="288" w:lineRule="auto"/>
        <w:ind w:left="720" w:hanging="360"/>
        <w:jc w:val="both"/>
        <w:rPr>
          <w:rFonts w:ascii="Times New Roman" w:cs="Times New Roman" w:eastAsia="Times New Roman" w:hAnsi="Times New Roman"/>
          <w:sz w:val="24"/>
          <w:szCs w:val="24"/>
        </w:rPr>
      </w:pPr>
      <w:hyperlink r:id="rId6">
        <w:r w:rsidDel="00000000" w:rsidR="00000000" w:rsidRPr="00000000">
          <w:rPr>
            <w:rFonts w:ascii="Cambria" w:cs="Cambria" w:eastAsia="Cambria" w:hAnsi="Cambria"/>
            <w:u w:val="single"/>
            <w:rtl w:val="0"/>
          </w:rPr>
          <w:t xml:space="preserve">HCL Foundry</w:t>
        </w:r>
      </w:hyperlink>
      <w:r w:rsidDel="00000000" w:rsidR="00000000" w:rsidRPr="00000000">
        <w:rPr>
          <w:rtl w:val="0"/>
        </w:rPr>
      </w:r>
    </w:p>
    <w:p w:rsidR="00000000" w:rsidDel="00000000" w:rsidP="00000000" w:rsidRDefault="00000000" w:rsidRPr="00000000" w14:paraId="0000000E">
      <w:pPr>
        <w:numPr>
          <w:ilvl w:val="0"/>
          <w:numId w:val="2"/>
        </w:numPr>
        <w:spacing w:after="120" w:line="288" w:lineRule="auto"/>
        <w:ind w:left="720" w:hanging="360"/>
        <w:jc w:val="both"/>
        <w:rPr>
          <w:rFonts w:ascii="Times New Roman" w:cs="Times New Roman" w:eastAsia="Times New Roman" w:hAnsi="Times New Roman"/>
          <w:sz w:val="24"/>
          <w:szCs w:val="24"/>
        </w:rPr>
      </w:pPr>
      <w:r w:rsidDel="00000000" w:rsidR="00000000" w:rsidRPr="00000000">
        <w:rPr>
          <w:rFonts w:ascii="Cambria" w:cs="Cambria" w:eastAsia="Cambria" w:hAnsi="Cambria"/>
          <w:rtl w:val="0"/>
        </w:rPr>
        <w:t xml:space="preserve">Volt MX Iris</w:t>
      </w: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firstLine="0"/>
        <w:jc w:val="both"/>
        <w:rPr>
          <w:rFonts w:ascii="Cambria" w:cs="Cambria" w:eastAsia="Cambria" w:hAnsi="Cambria"/>
          <w:smallCaps w:val="1"/>
        </w:rPr>
      </w:pPr>
      <w:r w:rsidDel="00000000" w:rsidR="00000000" w:rsidRPr="00000000">
        <w:rPr>
          <w:rtl w:val="0"/>
        </w:rPr>
      </w:r>
    </w:p>
    <w:p w:rsidR="00000000" w:rsidDel="00000000" w:rsidP="00000000" w:rsidRDefault="00000000" w:rsidRPr="00000000" w14:paraId="00000010">
      <w:pPr>
        <w:pStyle w:val="Heading2"/>
        <w:keepNext w:val="0"/>
        <w:keepLines w:val="0"/>
        <w:numPr>
          <w:ilvl w:val="1"/>
          <w:numId w:val="1"/>
        </w:numPr>
        <w:spacing w:after="0" w:before="40" w:line="240" w:lineRule="auto"/>
        <w:ind w:left="360"/>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Platforms Supported</w:t>
      </w:r>
    </w:p>
    <w:p w:rsidR="00000000" w:rsidDel="00000000" w:rsidP="00000000" w:rsidRDefault="00000000" w:rsidRPr="00000000" w14:paraId="00000011">
      <w:pPr>
        <w:pStyle w:val="Heading3"/>
        <w:keepNext w:val="0"/>
        <w:keepLines w:val="0"/>
        <w:numPr>
          <w:ilvl w:val="2"/>
          <w:numId w:val="1"/>
        </w:numPr>
        <w:spacing w:after="0" w:before="40" w:line="288" w:lineRule="auto"/>
        <w:ind w:left="1080" w:hanging="360"/>
        <w:jc w:val="both"/>
        <w:rPr>
          <w:rFonts w:ascii="Cambria" w:cs="Cambria" w:eastAsia="Cambria" w:hAnsi="Cambria"/>
        </w:rPr>
      </w:pPr>
      <w:r w:rsidDel="00000000" w:rsidR="00000000" w:rsidRPr="00000000">
        <w:rPr>
          <w:rFonts w:ascii="Cambria" w:cs="Cambria" w:eastAsia="Cambria" w:hAnsi="Cambria"/>
          <w:color w:val="000000"/>
          <w:sz w:val="22"/>
          <w:szCs w:val="22"/>
          <w:rtl w:val="0"/>
        </w:rPr>
        <w:t xml:space="preserve">Mobile</w:t>
      </w:r>
    </w:p>
    <w:p w:rsidR="00000000" w:rsidDel="00000000" w:rsidP="00000000" w:rsidRDefault="00000000" w:rsidRPr="00000000" w14:paraId="00000012">
      <w:pPr>
        <w:pStyle w:val="Heading4"/>
        <w:keepNext w:val="0"/>
        <w:keepLines w:val="0"/>
        <w:numPr>
          <w:ilvl w:val="3"/>
          <w:numId w:val="1"/>
        </w:numPr>
        <w:spacing w:after="0" w:before="40" w:line="288" w:lineRule="auto"/>
        <w:ind w:left="1440" w:hanging="360"/>
        <w:jc w:val="both"/>
        <w:rPr>
          <w:rFonts w:ascii="Cambria" w:cs="Cambria" w:eastAsia="Cambria" w:hAnsi="Cambria"/>
          <w:i w:val="1"/>
        </w:rPr>
      </w:pPr>
      <w:bookmarkStart w:colFirst="0" w:colLast="0" w:name="_c4j0kxretj28" w:id="1"/>
      <w:bookmarkEnd w:id="1"/>
      <w:r w:rsidDel="00000000" w:rsidR="00000000" w:rsidRPr="00000000">
        <w:rPr>
          <w:rFonts w:ascii="Cambria" w:cs="Cambria" w:eastAsia="Cambria" w:hAnsi="Cambria"/>
          <w:i w:val="1"/>
          <w:color w:val="000000"/>
          <w:sz w:val="22"/>
          <w:szCs w:val="22"/>
          <w:rtl w:val="0"/>
        </w:rPr>
        <w:t xml:space="preserve">iOS</w:t>
      </w:r>
    </w:p>
    <w:p w:rsidR="00000000" w:rsidDel="00000000" w:rsidP="00000000" w:rsidRDefault="00000000" w:rsidRPr="00000000" w14:paraId="00000013">
      <w:pPr>
        <w:pStyle w:val="Heading4"/>
        <w:keepNext w:val="0"/>
        <w:keepLines w:val="0"/>
        <w:numPr>
          <w:ilvl w:val="3"/>
          <w:numId w:val="1"/>
        </w:numPr>
        <w:spacing w:after="0" w:before="40" w:line="288" w:lineRule="auto"/>
        <w:ind w:left="1440" w:hanging="360"/>
        <w:jc w:val="both"/>
        <w:rPr>
          <w:rFonts w:ascii="Cambria" w:cs="Cambria" w:eastAsia="Cambria" w:hAnsi="Cambria"/>
          <w:i w:val="1"/>
        </w:rPr>
      </w:pPr>
      <w:bookmarkStart w:colFirst="0" w:colLast="0" w:name="_6e0vremufe8x" w:id="2"/>
      <w:bookmarkEnd w:id="2"/>
      <w:r w:rsidDel="00000000" w:rsidR="00000000" w:rsidRPr="00000000">
        <w:rPr>
          <w:rFonts w:ascii="Cambria" w:cs="Cambria" w:eastAsia="Cambria" w:hAnsi="Cambria"/>
          <w:i w:val="1"/>
          <w:color w:val="000000"/>
          <w:sz w:val="22"/>
          <w:szCs w:val="22"/>
          <w:rtl w:val="0"/>
        </w:rPr>
        <w:t xml:space="preserve">Android</w:t>
        <w:br w:type="textWrapping"/>
      </w:r>
    </w:p>
    <w:p w:rsidR="00000000" w:rsidDel="00000000" w:rsidP="00000000" w:rsidRDefault="00000000" w:rsidRPr="00000000" w14:paraId="00000014">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numPr>
          <w:ilvl w:val="1"/>
          <w:numId w:val="1"/>
        </w:numPr>
        <w:spacing w:line="240" w:lineRule="auto"/>
        <w:ind w:left="36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Importing the Component to your project</w: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pacing w:line="240" w:lineRule="auto"/>
        <w:jc w:val="both"/>
        <w:rPr>
          <w:rFonts w:ascii="Cambria" w:cs="Cambria" w:eastAsia="Cambria" w:hAnsi="Cambria"/>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rtl w:val="0"/>
        </w:rPr>
        <w:t xml:space="preserve">You can import the components only into the apps that are of the Reference   Architecture type.</w:t>
      </w:r>
    </w:p>
    <w:p w:rsidR="00000000" w:rsidDel="00000000" w:rsidP="00000000" w:rsidRDefault="00000000" w:rsidRPr="00000000" w14:paraId="00000021">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22">
      <w:pPr>
        <w:spacing w:line="240" w:lineRule="auto"/>
        <w:jc w:val="both"/>
        <w:rPr>
          <w:rFonts w:ascii="Cambria" w:cs="Cambria" w:eastAsia="Cambria" w:hAnsi="Cambria"/>
          <w:b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To import the KeyWord Detection Component, do the following:</w:t>
      </w:r>
    </w:p>
    <w:p w:rsidR="00000000" w:rsidDel="00000000" w:rsidP="00000000" w:rsidRDefault="00000000" w:rsidRPr="00000000" w14:paraId="00000023">
      <w:pPr>
        <w:spacing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        </w:t>
      </w:r>
    </w:p>
    <w:p w:rsidR="00000000" w:rsidDel="00000000" w:rsidP="00000000" w:rsidRDefault="00000000" w:rsidRPr="00000000" w14:paraId="00000024">
      <w:pPr>
        <w:numPr>
          <w:ilvl w:val="0"/>
          <w:numId w:val="5"/>
        </w:numPr>
        <w:spacing w:line="240" w:lineRule="auto"/>
        <w:ind w:left="720" w:hanging="360"/>
        <w:jc w:val="both"/>
        <w:rPr>
          <w:rFonts w:ascii="Cambria" w:cs="Cambria" w:eastAsia="Cambria" w:hAnsi="Cambria"/>
        </w:rPr>
      </w:pP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Open your app project in Volt MX Iris.</w:t>
      </w:r>
    </w:p>
    <w:p w:rsidR="00000000" w:rsidDel="00000000" w:rsidP="00000000" w:rsidRDefault="00000000" w:rsidRPr="00000000" w14:paraId="00000025">
      <w:pPr>
        <w:pStyle w:val="Heading2"/>
        <w:keepNext w:val="0"/>
        <w:keepLines w:val="0"/>
        <w:numPr>
          <w:ilvl w:val="0"/>
          <w:numId w:val="5"/>
        </w:numPr>
        <w:spacing w:before="40" w:line="288" w:lineRule="auto"/>
        <w:ind w:left="720" w:hanging="360"/>
        <w:jc w:val="both"/>
        <w:rPr>
          <w:rFonts w:ascii="Cambria" w:cs="Cambria" w:eastAsia="Cambria" w:hAnsi="Cambria"/>
          <w:color w:val="2e2e2e"/>
        </w:rPr>
      </w:pPr>
      <w:bookmarkStart w:colFirst="0" w:colLast="0" w:name="_iqyhb0yi2d1" w:id="3"/>
      <w:bookmarkEnd w:id="3"/>
      <w:r w:rsidDel="00000000" w:rsidR="00000000" w:rsidRPr="00000000">
        <w:rPr>
          <w:rFonts w:ascii="Cambria" w:cs="Cambria" w:eastAsia="Cambria" w:hAnsi="Cambria"/>
          <w:sz w:val="22"/>
          <w:szCs w:val="22"/>
          <w:rtl w:val="0"/>
        </w:rPr>
        <w:t xml:space="preserve"> In the Project Explorer, click the </w:t>
      </w:r>
      <w:r w:rsidDel="00000000" w:rsidR="00000000" w:rsidRPr="00000000">
        <w:rPr>
          <w:rFonts w:ascii="Cambria" w:cs="Cambria" w:eastAsia="Cambria" w:hAnsi="Cambria"/>
          <w:b w:val="1"/>
          <w:sz w:val="22"/>
          <w:szCs w:val="22"/>
          <w:rtl w:val="0"/>
        </w:rPr>
        <w:t xml:space="preserve">Templates</w:t>
      </w:r>
      <w:r w:rsidDel="00000000" w:rsidR="00000000" w:rsidRPr="00000000">
        <w:rPr>
          <w:rFonts w:ascii="Cambria" w:cs="Cambria" w:eastAsia="Cambria" w:hAnsi="Cambria"/>
          <w:sz w:val="22"/>
          <w:szCs w:val="22"/>
          <w:rtl w:val="0"/>
        </w:rPr>
        <w:t xml:space="preserve"> tab. </w:t>
      </w:r>
      <w:r w:rsidDel="00000000" w:rsidR="00000000" w:rsidRPr="00000000">
        <w:rPr>
          <w:rtl w:val="0"/>
        </w:rPr>
      </w:r>
    </w:p>
    <w:p w:rsidR="00000000" w:rsidDel="00000000" w:rsidP="00000000" w:rsidRDefault="00000000" w:rsidRPr="00000000" w14:paraId="00000026">
      <w:pPr>
        <w:pStyle w:val="Heading2"/>
        <w:keepNext w:val="0"/>
        <w:keepLines w:val="0"/>
        <w:spacing w:before="40" w:line="288" w:lineRule="auto"/>
        <w:ind w:left="720" w:firstLine="0"/>
        <w:jc w:val="both"/>
        <w:rPr>
          <w:rFonts w:ascii="Cambria" w:cs="Cambria" w:eastAsia="Cambria" w:hAnsi="Cambria"/>
          <w:sz w:val="22"/>
          <w:szCs w:val="22"/>
        </w:rPr>
      </w:pPr>
      <w:bookmarkStart w:colFirst="0" w:colLast="0" w:name="_d8gbnxgxv1a3" w:id="4"/>
      <w:bookmarkEnd w:id="4"/>
      <w:r w:rsidDel="00000000" w:rsidR="00000000" w:rsidRPr="00000000">
        <w:rPr>
          <w:rFonts w:ascii="Cambria" w:cs="Cambria" w:eastAsia="Cambria" w:hAnsi="Cambria"/>
          <w:sz w:val="22"/>
          <w:szCs w:val="22"/>
        </w:rPr>
        <w:drawing>
          <wp:inline distB="0" distT="0" distL="0" distR="0">
            <wp:extent cx="3355975" cy="2015490"/>
            <wp:effectExtent b="0" l="0" r="0" t="0"/>
            <wp:docPr descr="Graphical user interface, text, application&#10;&#10;Description automatically generated" id="2" name="image5.png"/>
            <a:graphic>
              <a:graphicData uri="http://schemas.openxmlformats.org/drawingml/2006/picture">
                <pic:pic>
                  <pic:nvPicPr>
                    <pic:cNvPr descr="Graphical user interface, text, application&#10;&#10;Description automatically generated" id="0" name="image5.png"/>
                    <pic:cNvPicPr preferRelativeResize="0"/>
                  </pic:nvPicPr>
                  <pic:blipFill>
                    <a:blip r:embed="rId7"/>
                    <a:srcRect b="0" l="0" r="0" t="0"/>
                    <a:stretch>
                      <a:fillRect/>
                    </a:stretch>
                  </pic:blipFill>
                  <pic:spPr>
                    <a:xfrm>
                      <a:off x="0" y="0"/>
                      <a:ext cx="3355975" cy="201549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Style w:val="Heading2"/>
        <w:keepNext w:val="0"/>
        <w:keepLines w:val="0"/>
        <w:numPr>
          <w:ilvl w:val="0"/>
          <w:numId w:val="5"/>
        </w:numPr>
        <w:spacing w:before="40" w:line="288" w:lineRule="auto"/>
        <w:ind w:left="720" w:hanging="360"/>
        <w:jc w:val="both"/>
        <w:rPr>
          <w:rFonts w:ascii="Cambria" w:cs="Cambria" w:eastAsia="Cambria" w:hAnsi="Cambria"/>
          <w:color w:val="2e2e2e"/>
          <w:sz w:val="24"/>
          <w:szCs w:val="24"/>
        </w:rPr>
      </w:pPr>
      <w:bookmarkStart w:colFirst="0" w:colLast="0" w:name="_gg6w2mwhrhby" w:id="5"/>
      <w:bookmarkEnd w:id="5"/>
      <w:r w:rsidDel="00000000" w:rsidR="00000000" w:rsidRPr="00000000">
        <w:rPr>
          <w:rFonts w:ascii="Cambria" w:cs="Cambria" w:eastAsia="Cambria" w:hAnsi="Cambria"/>
          <w:sz w:val="22"/>
          <w:szCs w:val="22"/>
          <w:rtl w:val="0"/>
        </w:rPr>
        <w:t xml:space="preserve">Right-click Components, and then select Import Component. The Import Component dialog box appears. </w:t>
        <w:br w:type="textWrapping"/>
      </w:r>
      <w:r w:rsidDel="00000000" w:rsidR="00000000" w:rsidRPr="00000000">
        <w:rPr>
          <w:rFonts w:ascii="Cambria" w:cs="Cambria" w:eastAsia="Cambria" w:hAnsi="Cambria"/>
          <w:sz w:val="22"/>
          <w:szCs w:val="22"/>
        </w:rPr>
        <w:drawing>
          <wp:inline distB="0" distT="0" distL="0" distR="0">
            <wp:extent cx="4879266" cy="2221293"/>
            <wp:effectExtent b="0" l="0" r="0" t="0"/>
            <wp:docPr descr="Graphical user interface, text, application, Teams&#10;&#10;Description automatically generated" id="1" name="image4.png"/>
            <a:graphic>
              <a:graphicData uri="http://schemas.openxmlformats.org/drawingml/2006/picture">
                <pic:pic>
                  <pic:nvPicPr>
                    <pic:cNvPr descr="Graphical user interface, text, application, Teams&#10;&#10;Description automatically generated" id="0" name="image4.png"/>
                    <pic:cNvPicPr preferRelativeResize="0"/>
                  </pic:nvPicPr>
                  <pic:blipFill>
                    <a:blip r:embed="rId8"/>
                    <a:srcRect b="0" l="0" r="0" t="0"/>
                    <a:stretch>
                      <a:fillRect/>
                    </a:stretch>
                  </pic:blipFill>
                  <pic:spPr>
                    <a:xfrm>
                      <a:off x="0" y="0"/>
                      <a:ext cx="4879266" cy="222129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Style w:val="Heading2"/>
        <w:keepNext w:val="0"/>
        <w:keepLines w:val="0"/>
        <w:numPr>
          <w:ilvl w:val="0"/>
          <w:numId w:val="5"/>
        </w:numPr>
        <w:spacing w:before="40" w:line="288" w:lineRule="auto"/>
        <w:ind w:left="720" w:hanging="360"/>
        <w:jc w:val="both"/>
        <w:rPr>
          <w:rFonts w:ascii="Cambria" w:cs="Cambria" w:eastAsia="Cambria" w:hAnsi="Cambria"/>
          <w:color w:val="2e2e2e"/>
          <w:sz w:val="24"/>
          <w:szCs w:val="24"/>
        </w:rPr>
      </w:pPr>
      <w:bookmarkStart w:colFirst="0" w:colLast="0" w:name="_wxkc9y399wb4" w:id="6"/>
      <w:bookmarkEnd w:id="6"/>
      <w:r w:rsidDel="00000000" w:rsidR="00000000" w:rsidRPr="00000000">
        <w:rPr>
          <w:rFonts w:ascii="Cambria" w:cs="Cambria" w:eastAsia="Cambria" w:hAnsi="Cambria"/>
          <w:sz w:val="22"/>
          <w:szCs w:val="22"/>
          <w:rtl w:val="0"/>
        </w:rPr>
        <w:t xml:space="preserve">Click Browse to navigate to the location of the component, select the component and then click import. The component and its associated widgets and modules are added to your project.</w:t>
      </w:r>
      <w:r w:rsidDel="00000000" w:rsidR="00000000" w:rsidRPr="00000000">
        <w:rPr>
          <w:rFonts w:ascii="Cambria" w:cs="Cambria" w:eastAsia="Cambria" w:hAnsi="Cambria"/>
          <w:color w:val="2e2e2e"/>
          <w:sz w:val="22"/>
          <w:szCs w:val="22"/>
          <w:rtl w:val="0"/>
        </w:rPr>
        <w:t xml:space="preserve"> </w:t>
      </w:r>
      <w:r w:rsidDel="00000000" w:rsidR="00000000" w:rsidRPr="00000000">
        <w:rPr>
          <w:rtl w:val="0"/>
        </w:rPr>
      </w:r>
    </w:p>
    <w:p w:rsidR="00000000" w:rsidDel="00000000" w:rsidP="00000000" w:rsidRDefault="00000000" w:rsidRPr="00000000" w14:paraId="00000034">
      <w:pPr>
        <w:pStyle w:val="Heading2"/>
        <w:keepNext w:val="0"/>
        <w:keepLines w:val="0"/>
        <w:spacing w:before="40" w:line="288" w:lineRule="auto"/>
        <w:ind w:left="1440" w:firstLine="0"/>
        <w:jc w:val="both"/>
        <w:rPr>
          <w:rFonts w:ascii="Cambria" w:cs="Cambria" w:eastAsia="Cambria" w:hAnsi="Cambria"/>
          <w:color w:val="2e2e2e"/>
          <w:sz w:val="24"/>
          <w:szCs w:val="24"/>
        </w:rPr>
      </w:pPr>
      <w:bookmarkStart w:colFirst="0" w:colLast="0" w:name="_y0t36k17edp" w:id="7"/>
      <w:bookmarkEnd w:id="7"/>
      <w:r w:rsidDel="00000000" w:rsidR="00000000" w:rsidRPr="00000000">
        <w:rPr>
          <w:rFonts w:ascii="Cambria" w:cs="Cambria" w:eastAsia="Cambria" w:hAnsi="Cambria"/>
          <w:color w:val="2e2e2e"/>
          <w:sz w:val="22"/>
          <w:szCs w:val="22"/>
        </w:rPr>
        <w:drawing>
          <wp:inline distB="114300" distT="114300" distL="114300" distR="114300">
            <wp:extent cx="3095625" cy="340995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095625" cy="340995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numPr>
          <w:ilvl w:val="0"/>
          <w:numId w:val="5"/>
        </w:numPr>
        <w:spacing w:after="120" w:line="288" w:lineRule="auto"/>
        <w:ind w:left="720" w:hanging="360"/>
        <w:jc w:val="both"/>
        <w:rPr>
          <w:rFonts w:ascii="Cambria" w:cs="Cambria" w:eastAsia="Cambria" w:hAnsi="Cambria"/>
        </w:rPr>
      </w:pPr>
      <w:r w:rsidDel="00000000" w:rsidR="00000000" w:rsidRPr="00000000">
        <w:rPr>
          <w:rFonts w:ascii="Cambria" w:cs="Cambria" w:eastAsia="Cambria" w:hAnsi="Cambria"/>
          <w:highlight w:val="white"/>
          <w:rtl w:val="0"/>
        </w:rPr>
        <w:t xml:space="preserve">Once you have imported a component to your project, you can easily add the component to a form. For more information, </w:t>
      </w:r>
      <w:hyperlink r:id="rId10">
        <w:r w:rsidDel="00000000" w:rsidR="00000000" w:rsidRPr="00000000">
          <w:rPr>
            <w:rFonts w:ascii="Cambria" w:cs="Cambria" w:eastAsia="Cambria" w:hAnsi="Cambria"/>
            <w:color w:val="1155cc"/>
            <w:highlight w:val="white"/>
            <w:u w:val="single"/>
            <w:rtl w:val="0"/>
          </w:rPr>
          <w:t xml:space="preserve">refer Add a Component to a Form</w:t>
        </w:r>
      </w:hyperlink>
      <w:r w:rsidDel="00000000" w:rsidR="00000000" w:rsidRPr="00000000">
        <w:rPr>
          <w:rtl w:val="0"/>
        </w:rPr>
      </w:r>
    </w:p>
    <w:p w:rsidR="00000000" w:rsidDel="00000000" w:rsidP="00000000" w:rsidRDefault="00000000" w:rsidRPr="00000000" w14:paraId="00000036">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37">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38">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39">
      <w:pPr>
        <w:pStyle w:val="Heading2"/>
        <w:keepNext w:val="0"/>
        <w:keepLines w:val="0"/>
        <w:spacing w:before="40" w:line="288" w:lineRule="auto"/>
        <w:jc w:val="both"/>
        <w:rPr>
          <w:rFonts w:ascii="Cambria" w:cs="Cambria" w:eastAsia="Cambria" w:hAnsi="Cambria"/>
          <w:b w:val="1"/>
          <w:sz w:val="26"/>
          <w:szCs w:val="26"/>
        </w:rPr>
      </w:pPr>
      <w:bookmarkStart w:colFirst="0" w:colLast="0" w:name="_etftypf725q5" w:id="8"/>
      <w:bookmarkEnd w:id="8"/>
      <w:r w:rsidDel="00000000" w:rsidR="00000000" w:rsidRPr="00000000">
        <w:rPr>
          <w:rFonts w:ascii="Cambria" w:cs="Cambria" w:eastAsia="Cambria" w:hAnsi="Cambria"/>
          <w:b w:val="1"/>
          <w:sz w:val="26"/>
          <w:szCs w:val="26"/>
          <w:rtl w:val="0"/>
        </w:rPr>
        <w:t xml:space="preserve"> D. Building and previewing the app</w:t>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w:t>
      </w:r>
      <w:hyperlink r:id="rId11">
        <w:r w:rsidDel="00000000" w:rsidR="00000000" w:rsidRPr="00000000">
          <w:rPr>
            <w:rFonts w:ascii="Cambria" w:cs="Cambria" w:eastAsia="Cambria" w:hAnsi="Cambria"/>
            <w:color w:val="1155cc"/>
            <w:u w:val="single"/>
            <w:rtl w:val="0"/>
          </w:rPr>
          <w:t xml:space="preserve">Volt MX User Guide</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3B">
      <w:pPr>
        <w:spacing w:after="120" w:before="120" w:line="288" w:lineRule="auto"/>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KeyWord DetectionComponent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work in real time.</w:t>
      </w:r>
    </w:p>
    <w:p w:rsidR="00000000" w:rsidDel="00000000" w:rsidP="00000000" w:rsidRDefault="00000000" w:rsidRPr="00000000" w14:paraId="0000003C">
      <w:pPr>
        <w:pStyle w:val="Heading2"/>
        <w:keepNext w:val="0"/>
        <w:keepLines w:val="0"/>
        <w:spacing w:after="0" w:before="40" w:line="240" w:lineRule="auto"/>
        <w:ind w:left="720" w:hanging="360"/>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keepNext w:val="0"/>
        <w:keepLines w:val="0"/>
        <w:spacing w:after="60" w:before="600" w:line="288" w:lineRule="auto"/>
        <w:jc w:val="both"/>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3. References</w:t>
      </w:r>
    </w:p>
    <w:p w:rsidR="00000000" w:rsidDel="00000000" w:rsidP="00000000" w:rsidRDefault="00000000" w:rsidRPr="00000000" w14:paraId="00000040">
      <w:pPr>
        <w:pStyle w:val="Heading2"/>
        <w:keepNext w:val="0"/>
        <w:keepLines w:val="0"/>
        <w:numPr>
          <w:ilvl w:val="1"/>
          <w:numId w:val="3"/>
        </w:numPr>
        <w:spacing w:before="40" w:line="288" w:lineRule="auto"/>
        <w:ind w:left="720" w:hanging="360"/>
        <w:jc w:val="both"/>
        <w:rPr>
          <w:rFonts w:ascii="Cambria" w:cs="Cambria" w:eastAsia="Cambria" w:hAnsi="Cambria"/>
          <w:b w:val="1"/>
          <w:color w:val="2e2e2e"/>
          <w:sz w:val="26"/>
          <w:szCs w:val="26"/>
        </w:rPr>
      </w:pPr>
      <w:bookmarkStart w:colFirst="0" w:colLast="0" w:name="_qb2sqa16kd8y" w:id="9"/>
      <w:bookmarkEnd w:id="9"/>
      <w:r w:rsidDel="00000000" w:rsidR="00000000" w:rsidRPr="00000000">
        <w:rPr>
          <w:rFonts w:ascii="Cambria" w:cs="Cambria" w:eastAsia="Cambria" w:hAnsi="Cambria"/>
          <w:b w:val="1"/>
          <w:sz w:val="26"/>
          <w:szCs w:val="26"/>
          <w:rtl w:val="0"/>
        </w:rPr>
        <w:t xml:space="preserve">Dynamic Usage</w:t>
      </w:r>
      <w:r w:rsidDel="00000000" w:rsidR="00000000" w:rsidRPr="00000000">
        <w:rPr>
          <w:rtl w:val="0"/>
        </w:rPr>
      </w:r>
    </w:p>
    <w:p w:rsidR="00000000" w:rsidDel="00000000" w:rsidP="00000000" w:rsidRDefault="00000000" w:rsidRPr="00000000" w14:paraId="00000041">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also add</w:t>
      </w:r>
      <w:r w:rsidDel="00000000" w:rsidR="00000000" w:rsidRPr="00000000">
        <w:rPr>
          <w:rFonts w:ascii="Cambria" w:cs="Cambria" w:eastAsia="Cambria" w:hAnsi="Cambria"/>
          <w:b w:val="1"/>
          <w:rtl w:val="0"/>
        </w:rPr>
        <w:t xml:space="preserve"> KeyWord DetectionComponent </w:t>
      </w:r>
      <w:r w:rsidDel="00000000" w:rsidR="00000000" w:rsidRPr="00000000">
        <w:rPr>
          <w:rFonts w:ascii="Cambria" w:cs="Cambria" w:eastAsia="Cambria" w:hAnsi="Cambria"/>
          <w:rtl w:val="0"/>
        </w:rPr>
        <w:t xml:space="preserve"> dynamically. To do so,</w:t>
      </w:r>
    </w:p>
    <w:p w:rsidR="00000000" w:rsidDel="00000000" w:rsidP="00000000" w:rsidRDefault="00000000" w:rsidRPr="00000000" w14:paraId="00000042">
      <w:pPr>
        <w:numPr>
          <w:ilvl w:val="0"/>
          <w:numId w:val="6"/>
        </w:numPr>
        <w:spacing w:after="120" w:before="120" w:line="288"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In Project</w:t>
      </w:r>
      <w:r w:rsidDel="00000000" w:rsidR="00000000" w:rsidRPr="00000000">
        <w:rPr>
          <w:rFonts w:ascii="Cambria" w:cs="Cambria" w:eastAsia="Cambria" w:hAnsi="Cambria"/>
          <w:b w:val="1"/>
          <w:rtl w:val="0"/>
        </w:rPr>
        <w:t xml:space="preserve"> Explorer</w:t>
      </w:r>
      <w:r w:rsidDel="00000000" w:rsidR="00000000" w:rsidRPr="00000000">
        <w:rPr>
          <w:rFonts w:ascii="Cambria" w:cs="Cambria" w:eastAsia="Cambria" w:hAnsi="Cambria"/>
          <w:rtl w:val="0"/>
        </w:rPr>
        <w:t xml:space="preserve">, on the </w:t>
      </w:r>
      <w:r w:rsidDel="00000000" w:rsidR="00000000" w:rsidRPr="00000000">
        <w:rPr>
          <w:rFonts w:ascii="Cambria" w:cs="Cambria" w:eastAsia="Cambria" w:hAnsi="Cambria"/>
          <w:b w:val="1"/>
          <w:rtl w:val="0"/>
        </w:rPr>
        <w:t xml:space="preserve">Projects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Controllers</w:t>
      </w:r>
      <w:r w:rsidDel="00000000" w:rsidR="00000000" w:rsidRPr="00000000">
        <w:rPr>
          <w:rFonts w:ascii="Cambria" w:cs="Cambria" w:eastAsia="Cambria" w:hAnsi="Cambria"/>
          <w:rtl w:val="0"/>
        </w:rPr>
        <w:t xml:space="preserve"> section to access the respective </w:t>
      </w:r>
      <w:r w:rsidDel="00000000" w:rsidR="00000000" w:rsidRPr="00000000">
        <w:rPr>
          <w:rFonts w:ascii="Cambria" w:cs="Cambria" w:eastAsia="Cambria" w:hAnsi="Cambria"/>
          <w:b w:val="1"/>
          <w:rtl w:val="0"/>
        </w:rPr>
        <w:t xml:space="preserve">Form Controller</w:t>
      </w:r>
      <w:r w:rsidDel="00000000" w:rsidR="00000000" w:rsidRPr="00000000">
        <w:rPr>
          <w:rFonts w:ascii="Cambria" w:cs="Cambria" w:eastAsia="Cambria" w:hAnsi="Cambria"/>
          <w:rtl w:val="0"/>
        </w:rPr>
        <w:t xml:space="preserve">. Create a method and implement the code snippet like the sample code mentioned below.</w:t>
      </w:r>
    </w:p>
    <w:p w:rsidR="00000000" w:rsidDel="00000000" w:rsidP="00000000" w:rsidRDefault="00000000" w:rsidRPr="00000000" w14:paraId="00000043">
      <w:pPr>
        <w:spacing w:after="120" w:before="120" w:line="288"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define({</w:t>
      </w:r>
    </w:p>
    <w:p w:rsidR="00000000" w:rsidDel="00000000" w:rsidP="00000000" w:rsidRDefault="00000000" w:rsidRPr="00000000" w14:paraId="000000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 Type your controller code here</w:t>
      </w:r>
    </w:p>
    <w:p w:rsidR="00000000" w:rsidDel="00000000" w:rsidP="00000000" w:rsidRDefault="00000000" w:rsidRPr="00000000" w14:paraId="000000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onNavigate: function() {</w:t>
      </w:r>
    </w:p>
    <w:p w:rsidR="00000000" w:rsidDel="00000000" w:rsidP="00000000" w:rsidRDefault="00000000" w:rsidRPr="00000000" w14:paraId="000000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this.createComponent();</w:t>
      </w:r>
    </w:p>
    <w:p w:rsidR="00000000" w:rsidDel="00000000" w:rsidP="00000000" w:rsidRDefault="00000000" w:rsidRPr="00000000" w14:paraId="000000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createComponent:function(){</w:t>
      </w:r>
    </w:p>
    <w:p w:rsidR="00000000" w:rsidDel="00000000" w:rsidP="00000000" w:rsidRDefault="00000000" w:rsidRPr="00000000" w14:paraId="000000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var polly= new com.voltmx.Keyword({</w:t>
      </w:r>
    </w:p>
    <w:p w:rsidR="00000000" w:rsidDel="00000000" w:rsidP="00000000" w:rsidRDefault="00000000" w:rsidRPr="00000000" w14:paraId="000000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"height": "100%",</w:t>
      </w:r>
    </w:p>
    <w:p w:rsidR="00000000" w:rsidDel="00000000" w:rsidP="00000000" w:rsidRDefault="00000000" w:rsidRPr="00000000" w14:paraId="000000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"id": "polly",</w:t>
      </w:r>
    </w:p>
    <w:p w:rsidR="00000000" w:rsidDel="00000000" w:rsidP="00000000" w:rsidRDefault="00000000" w:rsidRPr="00000000" w14:paraId="000000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"isVisible": true,</w:t>
      </w:r>
    </w:p>
    <w:p w:rsidR="00000000" w:rsidDel="00000000" w:rsidP="00000000" w:rsidRDefault="00000000" w:rsidRPr="00000000" w14:paraId="000000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"left": "0dp",</w:t>
      </w:r>
    </w:p>
    <w:p w:rsidR="00000000" w:rsidDel="00000000" w:rsidP="00000000" w:rsidRDefault="00000000" w:rsidRPr="00000000" w14:paraId="000000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"masterType": constants.MASTER_TYPE_USERWIDGET,</w:t>
      </w:r>
    </w:p>
    <w:p w:rsidR="00000000" w:rsidDel="00000000" w:rsidP="00000000" w:rsidRDefault="00000000" w:rsidRPr="00000000" w14:paraId="000000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"skin": "CopyslFbox0b8ff21af8eb34d",</w:t>
      </w:r>
    </w:p>
    <w:p w:rsidR="00000000" w:rsidDel="00000000" w:rsidP="00000000" w:rsidRDefault="00000000" w:rsidRPr="00000000" w14:paraId="000000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"top": "0dp",</w:t>
      </w:r>
    </w:p>
    <w:p w:rsidR="00000000" w:rsidDel="00000000" w:rsidP="00000000" w:rsidRDefault="00000000" w:rsidRPr="00000000" w14:paraId="000000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"width": "12%",</w:t>
      </w:r>
    </w:p>
    <w:p w:rsidR="00000000" w:rsidDel="00000000" w:rsidP="00000000" w:rsidRDefault="00000000" w:rsidRPr="00000000" w14:paraId="000000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"zIndex": 1,</w:t>
      </w:r>
    </w:p>
    <w:p w:rsidR="00000000" w:rsidDel="00000000" w:rsidP="00000000" w:rsidRDefault="00000000" w:rsidRPr="00000000" w14:paraId="000000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 {}, {}); </w:t>
      </w:r>
    </w:p>
    <w:p w:rsidR="00000000" w:rsidDel="00000000" w:rsidP="00000000" w:rsidRDefault="00000000" w:rsidRPr="00000000" w14:paraId="000000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polly.ServiceName = "Keyword";</w:t>
      </w:r>
    </w:p>
    <w:p w:rsidR="00000000" w:rsidDel="00000000" w:rsidP="00000000" w:rsidRDefault="00000000" w:rsidRPr="00000000" w14:paraId="000000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this.view.add(Keyword);</w:t>
      </w:r>
    </w:p>
    <w:p w:rsidR="00000000" w:rsidDel="00000000" w:rsidP="00000000" w:rsidRDefault="00000000" w:rsidRPr="00000000" w14:paraId="000000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5B">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5C">
      <w:pPr>
        <w:spacing w:after="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In the code snippet, you can edit the properties of the component as per your            requirement. For more information, see Setting Properties.</w:t>
      </w:r>
    </w:p>
    <w:p w:rsidR="00000000" w:rsidDel="00000000" w:rsidP="00000000" w:rsidRDefault="00000000" w:rsidRPr="00000000" w14:paraId="0000005D">
      <w:pPr>
        <w:numPr>
          <w:ilvl w:val="0"/>
          <w:numId w:val="6"/>
        </w:numPr>
        <w:spacing w:after="120" w:before="120" w:line="288"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Save the file</w:t>
      </w:r>
    </w:p>
    <w:p w:rsidR="00000000" w:rsidDel="00000000" w:rsidP="00000000" w:rsidRDefault="00000000" w:rsidRPr="00000000" w14:paraId="0000005E">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5F">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0">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1">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2">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3">
      <w:pPr>
        <w:pStyle w:val="Heading2"/>
        <w:keepNext w:val="0"/>
        <w:keepLines w:val="0"/>
        <w:spacing w:before="40" w:line="288" w:lineRule="auto"/>
        <w:jc w:val="both"/>
        <w:rPr>
          <w:rFonts w:ascii="Cambria" w:cs="Cambria" w:eastAsia="Cambria" w:hAnsi="Cambria"/>
          <w:b w:val="1"/>
          <w:color w:val="2e2e2e"/>
          <w:sz w:val="28"/>
          <w:szCs w:val="28"/>
        </w:rPr>
      </w:pPr>
      <w:r w:rsidDel="00000000" w:rsidR="00000000" w:rsidRPr="00000000">
        <w:rPr>
          <w:rFonts w:ascii="Cambria" w:cs="Cambria" w:eastAsia="Cambria" w:hAnsi="Cambria"/>
          <w:b w:val="1"/>
          <w:color w:val="2e2e2e"/>
          <w:sz w:val="28"/>
          <w:szCs w:val="28"/>
          <w:rtl w:val="0"/>
        </w:rPr>
        <w:t xml:space="preserve">4. Properties:</w:t>
      </w:r>
    </w:p>
    <w:p w:rsidR="00000000" w:rsidDel="00000000" w:rsidP="00000000" w:rsidRDefault="00000000" w:rsidRPr="00000000" w14:paraId="00000064">
      <w:pPr>
        <w:spacing w:line="240" w:lineRule="auto"/>
        <w:jc w:val="both"/>
        <w:rPr>
          <w:rFonts w:ascii="Cambria" w:cs="Cambria" w:eastAsia="Cambria" w:hAnsi="Cambria"/>
          <w:b w:val="1"/>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rtl w:val="0"/>
        </w:rPr>
        <w:t xml:space="preserve">The properties provided on the </w:t>
      </w:r>
      <w:r w:rsidDel="00000000" w:rsidR="00000000" w:rsidRPr="00000000">
        <w:rPr>
          <w:rFonts w:ascii="Cambria" w:cs="Cambria" w:eastAsia="Cambria" w:hAnsi="Cambria"/>
          <w:b w:val="1"/>
          <w:rtl w:val="0"/>
        </w:rPr>
        <w:t xml:space="preserve">Component</w:t>
      </w:r>
      <w:r w:rsidDel="00000000" w:rsidR="00000000" w:rsidRPr="00000000">
        <w:rPr>
          <w:rFonts w:ascii="Cambria" w:cs="Cambria" w:eastAsia="Cambria" w:hAnsi="Cambria"/>
          <w:rtl w:val="0"/>
        </w:rPr>
        <w:t xml:space="preserve"> tab allow you to customize the UI elements in the </w:t>
      </w:r>
      <w:r w:rsidDel="00000000" w:rsidR="00000000" w:rsidRPr="00000000">
        <w:rPr>
          <w:rFonts w:ascii="Cambria" w:cs="Cambria" w:eastAsia="Cambria" w:hAnsi="Cambria"/>
          <w:b w:val="1"/>
          <w:rtl w:val="0"/>
        </w:rPr>
        <w:t xml:space="preserve">KeyWord Detection </w:t>
      </w:r>
      <w:r w:rsidDel="00000000" w:rsidR="00000000" w:rsidRPr="00000000">
        <w:rPr>
          <w:rFonts w:ascii="Cambria" w:cs="Cambria" w:eastAsia="Cambria" w:hAnsi="Cambria"/>
          <w:rtl w:val="0"/>
        </w:rPr>
        <w:t xml:space="preserve">component. You can set the properties directly on the </w:t>
      </w:r>
      <w:r w:rsidDel="00000000" w:rsidR="00000000" w:rsidRPr="00000000">
        <w:rPr>
          <w:rFonts w:ascii="Cambria" w:cs="Cambria" w:eastAsia="Cambria" w:hAnsi="Cambria"/>
          <w:b w:val="1"/>
          <w:rtl w:val="0"/>
        </w:rPr>
        <w:t xml:space="preserve">Component</w:t>
      </w:r>
      <w:r w:rsidDel="00000000" w:rsidR="00000000" w:rsidRPr="00000000">
        <w:rPr>
          <w:rFonts w:ascii="Cambria" w:cs="Cambria" w:eastAsia="Cambria" w:hAnsi="Cambria"/>
          <w:rtl w:val="0"/>
        </w:rPr>
        <w:t xml:space="preserve"> tab or by writing a JavaScript.</w:t>
      </w:r>
      <w:r w:rsidDel="00000000" w:rsidR="00000000" w:rsidRPr="00000000">
        <w:rPr>
          <w:rtl w:val="0"/>
        </w:rPr>
      </w:r>
    </w:p>
    <w:p w:rsidR="00000000" w:rsidDel="00000000" w:rsidP="00000000" w:rsidRDefault="00000000" w:rsidRPr="00000000" w14:paraId="00000065">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6">
      <w:pPr>
        <w:spacing w:line="24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1. ServiceName</w:t>
      </w:r>
    </w:p>
    <w:tbl>
      <w:tblPr>
        <w:tblStyle w:val="Table1"/>
        <w:tblW w:w="9360.0" w:type="dxa"/>
        <w:jc w:val="left"/>
        <w:tblLayout w:type="fixed"/>
        <w:tblLook w:val="0400"/>
      </w:tblPr>
      <w:tblGrid>
        <w:gridCol w:w="1339"/>
        <w:gridCol w:w="8021"/>
        <w:tblGridChange w:id="0">
          <w:tblGrid>
            <w:gridCol w:w="1339"/>
            <w:gridCol w:w="8021"/>
          </w:tblGrid>
        </w:tblGridChange>
      </w:tblGrid>
      <w:tr>
        <w:trPr>
          <w:cantSplit w:val="0"/>
          <w:tblHeader w:val="0"/>
        </w:trPr>
        <w:tc>
          <w:tcPr>
            <w:vAlign w:val="center"/>
          </w:tcPr>
          <w:p w:rsidR="00000000" w:rsidDel="00000000" w:rsidP="00000000" w:rsidRDefault="00000000" w:rsidRPr="00000000" w14:paraId="00000067">
            <w:pPr>
              <w:spacing w:after="150" w:line="240" w:lineRule="auto"/>
              <w:jc w:val="both"/>
              <w:rPr>
                <w:rFonts w:ascii="Cambria" w:cs="Cambria" w:eastAsia="Cambria" w:hAnsi="Cambria"/>
              </w:rPr>
            </w:pPr>
            <w:bookmarkStart w:colFirst="0" w:colLast="0" w:name="_xcu25fx08rm1" w:id="10"/>
            <w:bookmarkEnd w:id="10"/>
            <w:r w:rsidDel="00000000" w:rsidR="00000000" w:rsidRPr="00000000">
              <w:rPr>
                <w:rFonts w:ascii="Cambria" w:cs="Cambria" w:eastAsia="Cambria" w:hAnsi="Cambria"/>
                <w:b w:val="1"/>
                <w:rtl w:val="0"/>
              </w:rPr>
              <w:t xml:space="preserve">Category:</w:t>
            </w:r>
            <w:r w:rsidDel="00000000" w:rsidR="00000000" w:rsidRPr="00000000">
              <w:rPr>
                <w:rtl w:val="0"/>
              </w:rPr>
            </w:r>
          </w:p>
        </w:tc>
        <w:tc>
          <w:tcPr>
            <w:vAlign w:val="center"/>
          </w:tcPr>
          <w:p w:rsidR="00000000" w:rsidDel="00000000" w:rsidP="00000000" w:rsidRDefault="00000000" w:rsidRPr="00000000" w14:paraId="00000068">
            <w:pPr>
              <w:spacing w:after="150" w:line="240" w:lineRule="auto"/>
              <w:jc w:val="both"/>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69">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6A">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Specifies the service name in the adapter.</w:t>
            </w:r>
          </w:p>
        </w:tc>
      </w:tr>
      <w:tr>
        <w:trPr>
          <w:cantSplit w:val="0"/>
          <w:tblHeader w:val="0"/>
        </w:trPr>
        <w:tc>
          <w:tcPr>
            <w:vAlign w:val="center"/>
          </w:tcPr>
          <w:p w:rsidR="00000000" w:rsidDel="00000000" w:rsidP="00000000" w:rsidRDefault="00000000" w:rsidRPr="00000000" w14:paraId="0000006B">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6C">
            <w:pPr>
              <w:widowControl w:val="0"/>
              <w:jc w:val="both"/>
              <w:rPr>
                <w:rFonts w:ascii="Cambria" w:cs="Cambria" w:eastAsia="Cambria" w:hAnsi="Cambria"/>
              </w:rPr>
            </w:pPr>
            <w:r w:rsidDel="00000000" w:rsidR="00000000" w:rsidRPr="00000000">
              <w:rPr>
                <w:rtl w:val="0"/>
              </w:rPr>
            </w:r>
          </w:p>
          <w:tbl>
            <w:tblPr>
              <w:tblStyle w:val="Table2"/>
              <w:tblW w:w="2552.0" w:type="dxa"/>
              <w:jc w:val="left"/>
              <w:tblLayout w:type="fixed"/>
              <w:tblLook w:val="0400"/>
            </w:tblPr>
            <w:tblGrid>
              <w:gridCol w:w="136"/>
              <w:gridCol w:w="2416"/>
              <w:tblGridChange w:id="0">
                <w:tblGrid>
                  <w:gridCol w:w="136"/>
                  <w:gridCol w:w="2416"/>
                </w:tblGrid>
              </w:tblGridChange>
            </w:tblGrid>
            <w:tr>
              <w:trPr>
                <w:cantSplit w:val="0"/>
                <w:tblHeader w:val="0"/>
              </w:trPr>
              <w:tc>
                <w:tcPr>
                  <w:vAlign w:val="center"/>
                </w:tcPr>
                <w:p w:rsidR="00000000" w:rsidDel="00000000" w:rsidP="00000000" w:rsidRDefault="00000000" w:rsidRPr="00000000" w14:paraId="0000006D">
                  <w:pPr>
                    <w:spacing w:line="240" w:lineRule="auto"/>
                    <w:jc w:val="both"/>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06E">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ServiceName</w:t>
                  </w:r>
                </w:p>
              </w:tc>
            </w:tr>
          </w:tbl>
          <w:p w:rsidR="00000000" w:rsidDel="00000000" w:rsidP="00000000" w:rsidRDefault="00000000" w:rsidRPr="00000000" w14:paraId="0000006F">
            <w:pPr>
              <w:spacing w:after="150"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0">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071">
            <w:pPr>
              <w:spacing w:before="280" w:line="240" w:lineRule="auto"/>
              <w:jc w:val="both"/>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072">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073">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74">
            <w:pPr>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07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this.view.componentID.ServiceName = "Service Name";</w:t>
            </w:r>
          </w:p>
        </w:tc>
      </w:tr>
    </w:tbl>
    <w:p w:rsidR="00000000" w:rsidDel="00000000" w:rsidP="00000000" w:rsidRDefault="00000000" w:rsidRPr="00000000" w14:paraId="00000076">
      <w:pPr>
        <w:spacing w:line="240" w:lineRule="auto"/>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   </w:t>
      </w:r>
    </w:p>
    <w:p w:rsidR="00000000" w:rsidDel="00000000" w:rsidP="00000000" w:rsidRDefault="00000000" w:rsidRPr="00000000" w14:paraId="00000077">
      <w:pPr>
        <w:spacing w:line="240" w:lineRule="auto"/>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Pr>
        <w:drawing>
          <wp:inline distB="114300" distT="114300" distL="114300" distR="114300">
            <wp:extent cx="5274000" cy="2311400"/>
            <wp:effectExtent b="0" l="0" r="0" t="0"/>
            <wp:docPr id="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2740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24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 2. OperationName</w:t>
      </w:r>
    </w:p>
    <w:tbl>
      <w:tblPr>
        <w:tblStyle w:val="Table3"/>
        <w:tblW w:w="9360.0" w:type="dxa"/>
        <w:jc w:val="left"/>
        <w:tblLayout w:type="fixed"/>
        <w:tblLook w:val="0400"/>
      </w:tblPr>
      <w:tblGrid>
        <w:gridCol w:w="1339"/>
        <w:gridCol w:w="8021"/>
        <w:tblGridChange w:id="0">
          <w:tblGrid>
            <w:gridCol w:w="1339"/>
            <w:gridCol w:w="8021"/>
          </w:tblGrid>
        </w:tblGridChange>
      </w:tblGrid>
      <w:tr>
        <w:trPr>
          <w:cantSplit w:val="0"/>
          <w:tblHeader w:val="0"/>
        </w:trPr>
        <w:tc>
          <w:tcPr>
            <w:vAlign w:val="center"/>
          </w:tcPr>
          <w:p w:rsidR="00000000" w:rsidDel="00000000" w:rsidP="00000000" w:rsidRDefault="00000000" w:rsidRPr="00000000" w14:paraId="00000079">
            <w:pPr>
              <w:spacing w:after="150" w:line="240" w:lineRule="auto"/>
              <w:jc w:val="both"/>
              <w:rPr>
                <w:rFonts w:ascii="Cambria" w:cs="Cambria" w:eastAsia="Cambria" w:hAnsi="Cambria"/>
              </w:rPr>
            </w:pPr>
            <w:bookmarkStart w:colFirst="0" w:colLast="0" w:name="_xcu25fx08rm1" w:id="10"/>
            <w:bookmarkEnd w:id="10"/>
            <w:r w:rsidDel="00000000" w:rsidR="00000000" w:rsidRPr="00000000">
              <w:rPr>
                <w:rFonts w:ascii="Cambria" w:cs="Cambria" w:eastAsia="Cambria" w:hAnsi="Cambria"/>
                <w:b w:val="1"/>
                <w:rtl w:val="0"/>
              </w:rPr>
              <w:t xml:space="preserve">Category:</w:t>
            </w:r>
            <w:r w:rsidDel="00000000" w:rsidR="00000000" w:rsidRPr="00000000">
              <w:rPr>
                <w:rtl w:val="0"/>
              </w:rPr>
            </w:r>
          </w:p>
        </w:tc>
        <w:tc>
          <w:tcPr>
            <w:vAlign w:val="center"/>
          </w:tcPr>
          <w:p w:rsidR="00000000" w:rsidDel="00000000" w:rsidP="00000000" w:rsidRDefault="00000000" w:rsidRPr="00000000" w14:paraId="0000007A">
            <w:pPr>
              <w:spacing w:after="150" w:line="240" w:lineRule="auto"/>
              <w:jc w:val="both"/>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7B">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7C">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Specifies the service name in the adapter.</w:t>
            </w:r>
          </w:p>
        </w:tc>
      </w:tr>
      <w:tr>
        <w:trPr>
          <w:cantSplit w:val="0"/>
          <w:tblHeader w:val="0"/>
        </w:trPr>
        <w:tc>
          <w:tcPr>
            <w:vAlign w:val="center"/>
          </w:tcPr>
          <w:p w:rsidR="00000000" w:rsidDel="00000000" w:rsidP="00000000" w:rsidRDefault="00000000" w:rsidRPr="00000000" w14:paraId="0000007D">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7E">
            <w:pPr>
              <w:widowControl w:val="0"/>
              <w:jc w:val="both"/>
              <w:rPr>
                <w:rFonts w:ascii="Cambria" w:cs="Cambria" w:eastAsia="Cambria" w:hAnsi="Cambria"/>
              </w:rPr>
            </w:pPr>
            <w:r w:rsidDel="00000000" w:rsidR="00000000" w:rsidRPr="00000000">
              <w:rPr>
                <w:rtl w:val="0"/>
              </w:rPr>
            </w:r>
          </w:p>
          <w:tbl>
            <w:tblPr>
              <w:tblStyle w:val="Table4"/>
              <w:tblW w:w="2550.0" w:type="dxa"/>
              <w:jc w:val="left"/>
              <w:tblLayout w:type="fixed"/>
              <w:tblLook w:val="0400"/>
            </w:tblPr>
            <w:tblGrid>
              <w:gridCol w:w="105"/>
              <w:gridCol w:w="2445"/>
              <w:tblGridChange w:id="0">
                <w:tblGrid>
                  <w:gridCol w:w="105"/>
                  <w:gridCol w:w="2445"/>
                </w:tblGrid>
              </w:tblGridChange>
            </w:tblGrid>
            <w:tr>
              <w:trPr>
                <w:cantSplit w:val="0"/>
                <w:tblHeader w:val="0"/>
              </w:trPr>
              <w:tc>
                <w:tcPr>
                  <w:vAlign w:val="center"/>
                </w:tcPr>
                <w:p w:rsidR="00000000" w:rsidDel="00000000" w:rsidP="00000000" w:rsidRDefault="00000000" w:rsidRPr="00000000" w14:paraId="0000007F">
                  <w:pPr>
                    <w:spacing w:line="240" w:lineRule="auto"/>
                    <w:jc w:val="both"/>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080">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OperationName</w:t>
                  </w:r>
                </w:p>
              </w:tc>
            </w:tr>
          </w:tbl>
          <w:p w:rsidR="00000000" w:rsidDel="00000000" w:rsidP="00000000" w:rsidRDefault="00000000" w:rsidRPr="00000000" w14:paraId="00000081">
            <w:pPr>
              <w:spacing w:after="150"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2">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vAlign w:val="center"/>
          </w:tcPr>
          <w:p w:rsidR="00000000" w:rsidDel="00000000" w:rsidP="00000000" w:rsidRDefault="00000000" w:rsidRPr="00000000" w14:paraId="00000083">
            <w:pPr>
              <w:spacing w:before="280" w:line="240" w:lineRule="auto"/>
              <w:jc w:val="both"/>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084">
            <w:pPr>
              <w:spacing w:after="150"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vAlign w:val="center"/>
          </w:tcPr>
          <w:p w:rsidR="00000000" w:rsidDel="00000000" w:rsidP="00000000" w:rsidRDefault="00000000" w:rsidRPr="00000000" w14:paraId="00000085">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86">
            <w:pPr>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vAlign w:val="center"/>
          </w:tcPr>
          <w:p w:rsidR="00000000" w:rsidDel="00000000" w:rsidP="00000000" w:rsidRDefault="00000000" w:rsidRPr="00000000" w14:paraId="0000008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this.view.componentID.OperationName = "Operation  Name";</w:t>
            </w:r>
          </w:p>
        </w:tc>
      </w:tr>
    </w:tbl>
    <w:p w:rsidR="00000000" w:rsidDel="00000000" w:rsidP="00000000" w:rsidRDefault="00000000" w:rsidRPr="00000000" w14:paraId="00000088">
      <w:pPr>
        <w:spacing w:line="240" w:lineRule="auto"/>
        <w:jc w:val="both"/>
        <w:rPr>
          <w:rFonts w:ascii="Cambria" w:cs="Cambria" w:eastAsia="Cambria" w:hAnsi="Cambria"/>
          <w:b w:val="1"/>
          <w:sz w:val="26"/>
          <w:szCs w:val="26"/>
        </w:rPr>
      </w:pPr>
      <w:r w:rsidDel="00000000" w:rsidR="00000000" w:rsidRPr="00000000">
        <w:rPr>
          <w:rtl w:val="0"/>
        </w:rPr>
      </w:r>
    </w:p>
    <w:p w:rsidR="00000000" w:rsidDel="00000000" w:rsidP="00000000" w:rsidRDefault="00000000" w:rsidRPr="00000000" w14:paraId="00000089">
      <w:pPr>
        <w:spacing w:line="240" w:lineRule="auto"/>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Pr>
        <w:drawing>
          <wp:inline distB="114300" distT="114300" distL="114300" distR="114300">
            <wp:extent cx="5274000" cy="2413000"/>
            <wp:effectExtent b="0" l="0" r="0" t="0"/>
            <wp:docPr id="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2740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spacing w:line="240" w:lineRule="auto"/>
        <w:jc w:val="both"/>
        <w:rPr>
          <w:rFonts w:ascii="Cambria" w:cs="Cambria" w:eastAsia="Cambria" w:hAnsi="Cambria"/>
          <w:color w:val="2e2e2e"/>
          <w:sz w:val="24"/>
          <w:szCs w:val="24"/>
        </w:rPr>
      </w:pPr>
      <w:r w:rsidDel="00000000" w:rsidR="00000000" w:rsidRPr="00000000">
        <w:rPr>
          <w:rFonts w:ascii="Cambria" w:cs="Cambria" w:eastAsia="Cambria" w:hAnsi="Cambria"/>
          <w:b w:val="1"/>
          <w:sz w:val="26"/>
          <w:szCs w:val="26"/>
          <w:rtl w:val="0"/>
        </w:rPr>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color w:val="2e2e2e"/>
          <w:sz w:val="24"/>
          <w:szCs w:val="24"/>
          <w:rtl w:val="0"/>
        </w:rPr>
        <w:tab/>
      </w:r>
    </w:p>
    <w:p w:rsidR="00000000" w:rsidDel="00000000" w:rsidP="00000000" w:rsidRDefault="00000000" w:rsidRPr="00000000" w14:paraId="0000008B">
      <w:pPr>
        <w:pStyle w:val="Heading2"/>
        <w:keepNext w:val="0"/>
        <w:keepLines w:val="0"/>
        <w:spacing w:before="40" w:line="288" w:lineRule="auto"/>
        <w:jc w:val="both"/>
        <w:rPr>
          <w:rFonts w:ascii="Cambria" w:cs="Cambria" w:eastAsia="Cambria" w:hAnsi="Cambria"/>
          <w:b w:val="1"/>
          <w:color w:val="2e2e2e"/>
          <w:sz w:val="28"/>
          <w:szCs w:val="28"/>
        </w:rPr>
      </w:pPr>
      <w:bookmarkStart w:colFirst="0" w:colLast="0" w:name="_1ymd6osx1w2o" w:id="11"/>
      <w:bookmarkEnd w:id="11"/>
      <w:r w:rsidDel="00000000" w:rsidR="00000000" w:rsidRPr="00000000">
        <w:rPr>
          <w:rFonts w:ascii="Cambria" w:cs="Cambria" w:eastAsia="Cambria" w:hAnsi="Cambria"/>
          <w:b w:val="1"/>
          <w:color w:val="2e2e2e"/>
          <w:sz w:val="28"/>
          <w:szCs w:val="28"/>
          <w:rtl w:val="0"/>
        </w:rPr>
        <w:t xml:space="preserve">5. Revision History</w:t>
      </w:r>
    </w:p>
    <w:p w:rsidR="00000000" w:rsidDel="00000000" w:rsidP="00000000" w:rsidRDefault="00000000" w:rsidRPr="00000000" w14:paraId="0000008C">
      <w:pPr>
        <w:spacing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 App version 1.0.0:</w:t>
      </w:r>
    </w:p>
    <w:p w:rsidR="00000000" w:rsidDel="00000000" w:rsidP="00000000" w:rsidRDefault="00000000" w:rsidRPr="00000000" w14:paraId="0000008D">
      <w:pPr>
        <w:pStyle w:val="Heading2"/>
        <w:keepNext w:val="0"/>
        <w:keepLines w:val="0"/>
        <w:numPr>
          <w:ilvl w:val="0"/>
          <w:numId w:val="7"/>
        </w:numPr>
        <w:spacing w:before="40" w:line="240" w:lineRule="auto"/>
        <w:ind w:left="720" w:hanging="36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Known Issues</w:t>
      </w:r>
    </w:p>
    <w:p w:rsidR="00000000" w:rsidDel="00000000" w:rsidP="00000000" w:rsidRDefault="00000000" w:rsidRPr="00000000" w14:paraId="0000008E">
      <w:pPr>
        <w:numPr>
          <w:ilvl w:val="0"/>
          <w:numId w:val="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No Known Issues</w:t>
      </w:r>
    </w:p>
    <w:p w:rsidR="00000000" w:rsidDel="00000000" w:rsidP="00000000" w:rsidRDefault="00000000" w:rsidRPr="00000000" w14:paraId="0000008F">
      <w:pPr>
        <w:pStyle w:val="Heading2"/>
        <w:keepNext w:val="0"/>
        <w:keepLines w:val="0"/>
        <w:numPr>
          <w:ilvl w:val="0"/>
          <w:numId w:val="7"/>
        </w:numPr>
        <w:spacing w:before="40" w:line="288" w:lineRule="auto"/>
        <w:ind w:left="720" w:hanging="360"/>
        <w:jc w:val="both"/>
        <w:rPr>
          <w:rFonts w:ascii="Cambria" w:cs="Cambria" w:eastAsia="Cambria" w:hAnsi="Cambria"/>
          <w:b w:val="1"/>
          <w:sz w:val="24"/>
          <w:szCs w:val="24"/>
        </w:rPr>
      </w:pPr>
      <w:bookmarkStart w:colFirst="0" w:colLast="0" w:name="_v7pvp6yt0ppl" w:id="12"/>
      <w:bookmarkEnd w:id="12"/>
      <w:r w:rsidDel="00000000" w:rsidR="00000000" w:rsidRPr="00000000">
        <w:rPr>
          <w:rFonts w:ascii="Cambria" w:cs="Cambria" w:eastAsia="Cambria" w:hAnsi="Cambria"/>
          <w:b w:val="1"/>
          <w:sz w:val="24"/>
          <w:szCs w:val="24"/>
          <w:rtl w:val="0"/>
        </w:rPr>
        <w:t xml:space="preserve">Limitations</w:t>
      </w:r>
      <w:r w:rsidDel="00000000" w:rsidR="00000000" w:rsidRPr="00000000">
        <w:rPr>
          <w:rtl w:val="0"/>
        </w:rPr>
      </w:r>
    </w:p>
    <w:p w:rsidR="00000000" w:rsidDel="00000000" w:rsidP="00000000" w:rsidRDefault="00000000" w:rsidRPr="00000000" w14:paraId="00000090">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1">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2">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3">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4">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5">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6">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7">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8">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9">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A">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B">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C">
      <w:pPr>
        <w:pStyle w:val="Heading2"/>
        <w:keepNext w:val="0"/>
        <w:keepLines w:val="0"/>
        <w:spacing w:after="0" w:before="40" w:line="240" w:lineRule="auto"/>
        <w:ind w:left="1080" w:firstLine="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D">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E">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F">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0">
      <w:pPr>
        <w:spacing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upp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4">
    <w:lvl w:ilvl="0">
      <w:start w:val="2"/>
      <w:numFmt w:val="bullet"/>
      <w:lvlText w:val="-"/>
      <w:lvlJc w:val="left"/>
      <w:pPr>
        <w:ind w:left="2279" w:hanging="360"/>
      </w:pPr>
      <w:rPr>
        <w:u w:val="none"/>
      </w:rPr>
    </w:lvl>
    <w:lvl w:ilvl="1">
      <w:start w:val="1"/>
      <w:numFmt w:val="bullet"/>
      <w:lvlText w:val="o"/>
      <w:lvlJc w:val="left"/>
      <w:pPr>
        <w:ind w:left="2999" w:hanging="360"/>
      </w:pPr>
      <w:rPr>
        <w:u w:val="none"/>
      </w:rPr>
    </w:lvl>
    <w:lvl w:ilvl="2">
      <w:start w:val="1"/>
      <w:numFmt w:val="bullet"/>
      <w:lvlText w:val="▪"/>
      <w:lvlJc w:val="left"/>
      <w:pPr>
        <w:ind w:left="3719" w:hanging="360"/>
      </w:pPr>
      <w:rPr>
        <w:u w:val="none"/>
      </w:rPr>
    </w:lvl>
    <w:lvl w:ilvl="3">
      <w:start w:val="1"/>
      <w:numFmt w:val="bullet"/>
      <w:lvlText w:val="●"/>
      <w:lvlJc w:val="left"/>
      <w:pPr>
        <w:ind w:left="4439" w:hanging="360"/>
      </w:pPr>
      <w:rPr>
        <w:u w:val="none"/>
      </w:rPr>
    </w:lvl>
    <w:lvl w:ilvl="4">
      <w:start w:val="1"/>
      <w:numFmt w:val="bullet"/>
      <w:lvlText w:val="o"/>
      <w:lvlJc w:val="left"/>
      <w:pPr>
        <w:ind w:left="5159" w:hanging="360"/>
      </w:pPr>
      <w:rPr>
        <w:u w:val="none"/>
      </w:rPr>
    </w:lvl>
    <w:lvl w:ilvl="5">
      <w:start w:val="1"/>
      <w:numFmt w:val="bullet"/>
      <w:lvlText w:val="▪"/>
      <w:lvlJc w:val="left"/>
      <w:pPr>
        <w:ind w:left="5879" w:hanging="360"/>
      </w:pPr>
      <w:rPr>
        <w:u w:val="none"/>
      </w:rPr>
    </w:lvl>
    <w:lvl w:ilvl="6">
      <w:start w:val="1"/>
      <w:numFmt w:val="bullet"/>
      <w:lvlText w:val="●"/>
      <w:lvlJc w:val="left"/>
      <w:pPr>
        <w:ind w:left="6599" w:hanging="360"/>
      </w:pPr>
      <w:rPr>
        <w:u w:val="none"/>
      </w:rPr>
    </w:lvl>
    <w:lvl w:ilvl="7">
      <w:start w:val="1"/>
      <w:numFmt w:val="bullet"/>
      <w:lvlText w:val="o"/>
      <w:lvlJc w:val="left"/>
      <w:pPr>
        <w:ind w:left="7319" w:hanging="360"/>
      </w:pPr>
      <w:rPr>
        <w:u w:val="none"/>
      </w:rPr>
    </w:lvl>
    <w:lvl w:ilvl="8">
      <w:start w:val="1"/>
      <w:numFmt w:val="bullet"/>
      <w:lvlText w:val="▪"/>
      <w:lvlJc w:val="left"/>
      <w:pPr>
        <w:ind w:left="8039"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help.hcl-software.com/voltmx/v9.5/Iris/iris_user_guide/Content/LocalBuildStarter.html" TargetMode="External"/><Relationship Id="rId10" Type="http://schemas.openxmlformats.org/officeDocument/2006/relationships/hyperlink" Target="https://help.hcl-software.com/voltmx/v9.5/Iris/iris_user_guide/Content/C_UsingComponents.html#add-a-component-to-a-form" TargetMode="External"/><Relationship Id="rId13" Type="http://schemas.openxmlformats.org/officeDocument/2006/relationships/image" Target="media/image3.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