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360" w:line="288"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Date</w:t>
      </w:r>
      <w:r w:rsidDel="00000000" w:rsidR="00000000" w:rsidRPr="00000000">
        <w:rPr>
          <w:rFonts w:ascii="Cambria" w:cs="Cambria" w:eastAsia="Cambria" w:hAnsi="Cambria"/>
          <w:sz w:val="28"/>
          <w:szCs w:val="28"/>
          <w:highlight w:val="white"/>
          <w:rtl w:val="0"/>
        </w:rPr>
        <w:t xml:space="preserve"> :  12-May-25</w:t>
      </w:r>
      <w:r w:rsidDel="00000000" w:rsidR="00000000" w:rsidRPr="00000000">
        <w:rPr>
          <w:rtl w:val="0"/>
        </w:rPr>
      </w:r>
    </w:p>
    <w:p w:rsidR="00000000" w:rsidDel="00000000" w:rsidP="00000000" w:rsidRDefault="00000000" w:rsidRPr="00000000" w14:paraId="00000002">
      <w:pPr>
        <w:pStyle w:val="Title"/>
        <w:keepNext w:val="0"/>
        <w:keepLines w:val="0"/>
        <w:pBdr>
          <w:left w:color="000000" w:space="10" w:sz="48" w:val="single"/>
        </w:pBdr>
        <w:spacing w:after="0" w:before="240" w:line="288" w:lineRule="auto"/>
        <w:rPr>
          <w:rFonts w:ascii="Cambria" w:cs="Cambria" w:eastAsia="Cambria" w:hAnsi="Cambria"/>
          <w:b w:val="1"/>
          <w:smallCaps w:val="1"/>
          <w:sz w:val="46"/>
          <w:szCs w:val="46"/>
        </w:rPr>
      </w:pPr>
      <w:r w:rsidDel="00000000" w:rsidR="00000000" w:rsidRPr="00000000">
        <w:rPr>
          <w:rFonts w:ascii="Cambria" w:cs="Cambria" w:eastAsia="Cambria" w:hAnsi="Cambria"/>
          <w:b w:val="1"/>
          <w:smallCaps w:val="1"/>
          <w:sz w:val="46"/>
          <w:szCs w:val="46"/>
          <w:rtl w:val="0"/>
        </w:rPr>
        <w:t xml:space="preserve">M</w:t>
      </w:r>
      <w:r w:rsidDel="00000000" w:rsidR="00000000" w:rsidRPr="00000000">
        <w:rPr>
          <w:rFonts w:ascii="Cambria" w:cs="Cambria" w:eastAsia="Cambria" w:hAnsi="Cambria"/>
          <w:b w:val="1"/>
          <w:smallCaps w:val="1"/>
          <w:sz w:val="46"/>
          <w:szCs w:val="46"/>
          <w:rtl w:val="0"/>
        </w:rPr>
        <w:t xml:space="preserve">ICROSOFT AI DOCUMENT INTELLIGENCE </w:t>
      </w:r>
      <w:r w:rsidDel="00000000" w:rsidR="00000000" w:rsidRPr="00000000">
        <w:rPr>
          <w:rFonts w:ascii="Cambria" w:cs="Cambria" w:eastAsia="Cambria" w:hAnsi="Cambria"/>
          <w:b w:val="1"/>
          <w:smallCaps w:val="1"/>
          <w:sz w:val="46"/>
          <w:szCs w:val="46"/>
          <w:rtl w:val="0"/>
        </w:rPr>
        <w:t xml:space="preserve">BACKEND</w:t>
      </w:r>
      <w:r w:rsidDel="00000000" w:rsidR="00000000" w:rsidRPr="00000000">
        <w:rPr>
          <w:rFonts w:ascii="Roboto" w:cs="Roboto" w:eastAsia="Roboto" w:hAnsi="Roboto"/>
          <w:b w:val="1"/>
          <w:smallCaps w:val="1"/>
          <w:color w:val="0066b3"/>
          <w:sz w:val="30"/>
          <w:szCs w:val="30"/>
          <w:shd w:fill="f9fafc" w:val="clear"/>
          <w:rtl w:val="0"/>
        </w:rPr>
        <w:t xml:space="preserve"> </w:t>
      </w:r>
      <w:r w:rsidDel="00000000" w:rsidR="00000000" w:rsidRPr="00000000">
        <w:rPr>
          <w:rFonts w:ascii="Cambria" w:cs="Cambria" w:eastAsia="Cambria" w:hAnsi="Cambria"/>
          <w:b w:val="1"/>
          <w:smallCaps w:val="1"/>
          <w:sz w:val="46"/>
          <w:szCs w:val="46"/>
          <w:rtl w:val="0"/>
        </w:rPr>
        <w:t xml:space="preserve">SERVICE</w:t>
      </w:r>
    </w:p>
    <w:p w:rsidR="00000000" w:rsidDel="00000000" w:rsidP="00000000" w:rsidRDefault="00000000" w:rsidRPr="00000000" w14:paraId="00000003">
      <w:pPr>
        <w:pStyle w:val="Title"/>
        <w:keepNext w:val="0"/>
        <w:keepLines w:val="0"/>
        <w:pBdr>
          <w:left w:color="000000" w:space="10" w:sz="48" w:val="single"/>
        </w:pBdr>
        <w:spacing w:after="0" w:line="288" w:lineRule="auto"/>
        <w:rPr>
          <w:rFonts w:ascii="Cambria" w:cs="Cambria" w:eastAsia="Cambria" w:hAnsi="Cambria"/>
          <w:b w:val="1"/>
          <w:smallCaps w:val="1"/>
          <w:sz w:val="36"/>
          <w:szCs w:val="36"/>
        </w:rPr>
      </w:pPr>
      <w:r w:rsidDel="00000000" w:rsidR="00000000" w:rsidRPr="00000000">
        <w:rPr>
          <w:rFonts w:ascii="Cambria" w:cs="Cambria" w:eastAsia="Cambria" w:hAnsi="Cambria"/>
          <w:b w:val="1"/>
          <w:smallCaps w:val="1"/>
          <w:sz w:val="36"/>
          <w:szCs w:val="36"/>
          <w:rtl w:val="0"/>
        </w:rPr>
        <w:t xml:space="preserve">VERSION: 1.0.0</w:t>
      </w:r>
    </w:p>
    <w:p w:rsidR="00000000" w:rsidDel="00000000" w:rsidP="00000000" w:rsidRDefault="00000000" w:rsidRPr="00000000" w14:paraId="00000004">
      <w:pPr>
        <w:pStyle w:val="Heading1"/>
        <w:keepNext w:val="0"/>
        <w:keepLines w:val="0"/>
        <w:numPr>
          <w:ilvl w:val="0"/>
          <w:numId w:val="6"/>
        </w:numPr>
        <w:spacing w:after="60" w:before="600" w:line="288" w:lineRule="auto"/>
        <w:ind w:left="360"/>
        <w:rPr>
          <w:rFonts w:ascii="Cambria" w:cs="Cambria" w:eastAsia="Cambria" w:hAnsi="Cambria"/>
          <w:b w:val="1"/>
          <w:smallCaps w:val="1"/>
          <w:sz w:val="28"/>
          <w:szCs w:val="28"/>
        </w:rPr>
      </w:pPr>
      <w:r w:rsidDel="00000000" w:rsidR="00000000" w:rsidRPr="00000000">
        <w:rPr>
          <w:rFonts w:ascii="Cambria" w:cs="Cambria" w:eastAsia="Cambria" w:hAnsi="Cambria"/>
          <w:b w:val="1"/>
          <w:smallCaps w:val="1"/>
          <w:sz w:val="28"/>
          <w:szCs w:val="28"/>
          <w:rtl w:val="0"/>
        </w:rPr>
        <w:t xml:space="preserve">OVERVIEW</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720" w:right="0" w:firstLine="0"/>
        <w:jc w:val="left"/>
        <w:rPr>
          <w:rFonts w:ascii="Cambria" w:cs="Cambria" w:eastAsia="Cambria" w:hAnsi="Cambria"/>
        </w:rPr>
      </w:pPr>
      <w:r w:rsidDel="00000000" w:rsidR="00000000" w:rsidRPr="00000000">
        <w:rPr>
          <w:rFonts w:ascii="Cambria" w:cs="Cambria" w:eastAsia="Cambria" w:hAnsi="Cambria"/>
          <w:b w:val="1"/>
          <w:rtl w:val="0"/>
        </w:rPr>
        <w:t xml:space="preserve">Microsoft AI Document Intelligence</w:t>
      </w:r>
      <w:r w:rsidDel="00000000" w:rsidR="00000000" w:rsidRPr="00000000">
        <w:rPr>
          <w:rFonts w:ascii="Cambria" w:cs="Cambria" w:eastAsia="Cambria" w:hAnsi="Cambria"/>
          <w:rtl w:val="0"/>
        </w:rPr>
        <w:t xml:space="preserve"> is a cloud-based service that uses advanced AI and OCR to extract structured data from documents like invoices, receipts, forms, and IDs. It automates data entry, improves accuracy, and enables faster decision-making across business processes. The service offers prebuilt and custom models for flexible data extraction.</w:t>
      </w:r>
    </w:p>
    <w:p w:rsidR="00000000" w:rsidDel="00000000" w:rsidP="00000000" w:rsidRDefault="00000000" w:rsidRPr="00000000" w14:paraId="00000006">
      <w:pPr>
        <w:spacing w:after="120" w:line="288" w:lineRule="auto"/>
        <w:ind w:left="360"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007">
      <w:pPr>
        <w:pStyle w:val="Heading2"/>
        <w:keepNext w:val="0"/>
        <w:keepLines w:val="0"/>
        <w:numPr>
          <w:ilvl w:val="1"/>
          <w:numId w:val="6"/>
        </w:numPr>
        <w:spacing w:before="40" w:line="288" w:lineRule="auto"/>
        <w:ind w:left="720" w:hanging="360"/>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Use case:</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spacing w:befor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Consider an organization that needs to process large numbers of receipts for expenses claims, project costs, and other accounting purposes. Suppose someone needs to manually enter the information into a database. The manual process is relatively slow and potentially error-prone.</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spacing w:befor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Using document intelligence, the company can take a scanned image of a receipt, digitize the text with OCR, and pair the field items with their field names in a database. Document intelligence can identify specific data such as the merchant's name, merchant's address, total value, and tax value.</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spacing w:before="240" w:lineRule="auto"/>
        <w:ind w:left="720" w:firstLine="0"/>
        <w:rPr>
          <w:color w:val="161616"/>
          <w:sz w:val="24"/>
          <w:szCs w:val="24"/>
        </w:rPr>
      </w:pPr>
      <w:r w:rsidDel="00000000" w:rsidR="00000000" w:rsidRPr="00000000">
        <w:rPr>
          <w:rFonts w:ascii="Cambria" w:cs="Cambria" w:eastAsia="Cambria" w:hAnsi="Cambria"/>
          <w:rtl w:val="0"/>
        </w:rPr>
        <w:t xml:space="preserve">Azure AI Document Intelligence supports features that can analyze documents and forms with prebuilt and custom models. In this module, you explore how Azure AI services provide access to document intelligence capabilities.</w:t>
      </w:r>
      <w:r w:rsidDel="00000000" w:rsidR="00000000" w:rsidRPr="00000000">
        <w:rPr>
          <w:rtl w:val="0"/>
        </w:rPr>
      </w:r>
    </w:p>
    <w:p w:rsidR="00000000" w:rsidDel="00000000" w:rsidP="00000000" w:rsidRDefault="00000000" w:rsidRPr="00000000" w14:paraId="0000000B">
      <w:pPr>
        <w:spacing w:after="160" w:line="259" w:lineRule="auto"/>
        <w:ind w:left="0" w:firstLine="0"/>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0C">
      <w:pPr>
        <w:pStyle w:val="Heading2"/>
        <w:keepNext w:val="0"/>
        <w:keepLines w:val="0"/>
        <w:numPr>
          <w:ilvl w:val="1"/>
          <w:numId w:val="6"/>
        </w:numPr>
        <w:spacing w:after="120" w:afterAutospacing="0" w:before="40" w:line="288" w:lineRule="auto"/>
        <w:ind w:left="720" w:hanging="360"/>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Features:</w:t>
      </w:r>
    </w:p>
    <w:p w:rsidR="00000000" w:rsidDel="00000000" w:rsidP="00000000" w:rsidRDefault="00000000" w:rsidRPr="00000000" w14:paraId="0000000D">
      <w:pPr>
        <w:numPr>
          <w:ilvl w:val="0"/>
          <w:numId w:val="5"/>
        </w:numPr>
        <w:pBdr>
          <w:top w:color="auto" w:space="0" w:sz="0" w:val="none"/>
          <w:bottom w:color="auto" w:space="0" w:sz="0" w:val="none"/>
          <w:right w:color="auto" w:space="0" w:sz="0" w:val="none"/>
          <w:between w:color="auto" w:space="0" w:sz="0" w:val="none"/>
        </w:pBdr>
        <w:shd w:fill="ffffff" w:val="clear"/>
        <w:spacing w:after="0" w:afterAutospacing="0" w:before="120" w:beforeAutospacing="0" w:line="240" w:lineRule="auto"/>
        <w:ind w:left="1080" w:hanging="360"/>
        <w:rPr>
          <w:rFonts w:ascii="Cambria" w:cs="Cambria" w:eastAsia="Cambria" w:hAnsi="Cambria"/>
          <w:u w:val="none"/>
        </w:rPr>
      </w:pPr>
      <w:r w:rsidDel="00000000" w:rsidR="00000000" w:rsidRPr="00000000">
        <w:rPr>
          <w:rFonts w:ascii="Cambria" w:cs="Cambria" w:eastAsia="Cambria" w:hAnsi="Cambria"/>
          <w:b w:val="1"/>
          <w:rtl w:val="0"/>
        </w:rPr>
        <w:t xml:space="preserve">Prebuilt Models</w:t>
      </w:r>
      <w:r w:rsidDel="00000000" w:rsidR="00000000" w:rsidRPr="00000000">
        <w:rPr>
          <w:rFonts w:ascii="Cambria" w:cs="Cambria" w:eastAsia="Cambria" w:hAnsi="Cambria"/>
          <w:rtl w:val="0"/>
        </w:rPr>
        <w:t xml:space="preserve">: Out-of-the-box models for common document types, including invoices, receipts, identity documents, business cards, and tax form.</w:t>
      </w:r>
    </w:p>
    <w:p w:rsidR="00000000" w:rsidDel="00000000" w:rsidP="00000000" w:rsidRDefault="00000000" w:rsidRPr="00000000" w14:paraId="0000000E">
      <w:pPr>
        <w:numPr>
          <w:ilvl w:val="0"/>
          <w:numId w:val="5"/>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1080" w:hanging="360"/>
        <w:rPr>
          <w:sz w:val="24"/>
          <w:szCs w:val="24"/>
        </w:rPr>
      </w:pPr>
      <w:r w:rsidDel="00000000" w:rsidR="00000000" w:rsidRPr="00000000">
        <w:rPr>
          <w:rFonts w:ascii="Cambria" w:cs="Cambria" w:eastAsia="Cambria" w:hAnsi="Cambria"/>
          <w:b w:val="1"/>
          <w:rtl w:val="0"/>
        </w:rPr>
        <w:t xml:space="preserve">Optical Character Recognition (OCR)</w:t>
      </w:r>
      <w:r w:rsidDel="00000000" w:rsidR="00000000" w:rsidRPr="00000000">
        <w:rPr>
          <w:rFonts w:ascii="Cambria" w:cs="Cambria" w:eastAsia="Cambria" w:hAnsi="Cambria"/>
          <w:rtl w:val="0"/>
        </w:rPr>
        <w:t xml:space="preserve">: Extract printed and handwritten text from documents.</w:t>
      </w:r>
    </w:p>
    <w:p w:rsidR="00000000" w:rsidDel="00000000" w:rsidP="00000000" w:rsidRDefault="00000000" w:rsidRPr="00000000" w14:paraId="0000000F">
      <w:pPr>
        <w:numPr>
          <w:ilvl w:val="0"/>
          <w:numId w:val="5"/>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1080" w:hanging="360"/>
        <w:rPr>
          <w:sz w:val="24"/>
          <w:szCs w:val="24"/>
        </w:rPr>
      </w:pPr>
      <w:r w:rsidDel="00000000" w:rsidR="00000000" w:rsidRPr="00000000">
        <w:rPr>
          <w:rFonts w:ascii="Cambria" w:cs="Cambria" w:eastAsia="Cambria" w:hAnsi="Cambria"/>
          <w:b w:val="1"/>
          <w:rtl w:val="0"/>
        </w:rPr>
        <w:t xml:space="preserve">Custom Models</w:t>
      </w:r>
      <w:r w:rsidDel="00000000" w:rsidR="00000000" w:rsidRPr="00000000">
        <w:rPr>
          <w:rFonts w:ascii="Cambria" w:cs="Cambria" w:eastAsia="Cambria" w:hAnsi="Cambria"/>
          <w:rtl w:val="0"/>
        </w:rPr>
        <w:t xml:space="preserve">: Train tailored models to extract specific data from your unique document formats.</w:t>
      </w:r>
    </w:p>
    <w:p w:rsidR="00000000" w:rsidDel="00000000" w:rsidP="00000000" w:rsidRDefault="00000000" w:rsidRPr="00000000" w14:paraId="00000010">
      <w:pPr>
        <w:numPr>
          <w:ilvl w:val="0"/>
          <w:numId w:val="5"/>
        </w:numPr>
        <w:pBdr>
          <w:top w:color="auto" w:space="0" w:sz="0" w:val="none"/>
          <w:bottom w:color="auto" w:space="0" w:sz="0" w:val="none"/>
          <w:right w:color="auto" w:space="0" w:sz="0" w:val="none"/>
          <w:between w:color="auto" w:space="0" w:sz="0" w:val="none"/>
        </w:pBdr>
        <w:shd w:fill="ffffff" w:val="clear"/>
        <w:spacing w:after="0" w:afterAutospacing="0" w:before="0" w:beforeAutospacing="0" w:line="240" w:lineRule="auto"/>
        <w:ind w:left="1080" w:hanging="360"/>
        <w:rPr>
          <w:sz w:val="24"/>
          <w:szCs w:val="24"/>
        </w:rPr>
      </w:pPr>
      <w:r w:rsidDel="00000000" w:rsidR="00000000" w:rsidRPr="00000000">
        <w:rPr>
          <w:rFonts w:ascii="Cambria" w:cs="Cambria" w:eastAsia="Cambria" w:hAnsi="Cambria"/>
          <w:b w:val="1"/>
          <w:rtl w:val="0"/>
        </w:rPr>
        <w:t xml:space="preserve">Layout Analysis</w:t>
      </w:r>
      <w:r w:rsidDel="00000000" w:rsidR="00000000" w:rsidRPr="00000000">
        <w:rPr>
          <w:rFonts w:ascii="Cambria" w:cs="Cambria" w:eastAsia="Cambria" w:hAnsi="Cambria"/>
          <w:rtl w:val="0"/>
        </w:rPr>
        <w:t xml:space="preserve">: Identify and extract tables, key-value pairs, and document structures.</w:t>
        <w:br w:type="textWrapping"/>
      </w:r>
      <w:r w:rsidDel="00000000" w:rsidR="00000000" w:rsidRPr="00000000">
        <w:rPr>
          <w:rtl w:val="0"/>
        </w:rPr>
      </w:r>
    </w:p>
    <w:p w:rsidR="00000000" w:rsidDel="00000000" w:rsidP="00000000" w:rsidRDefault="00000000" w:rsidRPr="00000000" w14:paraId="00000011">
      <w:pPr>
        <w:pStyle w:val="Heading2"/>
        <w:keepNext w:val="0"/>
        <w:keepLines w:val="0"/>
        <w:numPr>
          <w:ilvl w:val="1"/>
          <w:numId w:val="6"/>
        </w:numPr>
        <w:spacing w:before="40" w:line="288" w:lineRule="auto"/>
        <w:ind w:left="720" w:hanging="360"/>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Percentage of re-use:</w:t>
      </w:r>
    </w:p>
    <w:p w:rsidR="00000000" w:rsidDel="00000000" w:rsidP="00000000" w:rsidRDefault="00000000" w:rsidRPr="00000000" w14:paraId="00000012">
      <w:pPr>
        <w:spacing w:after="120" w:line="240" w:lineRule="auto"/>
        <w:ind w:left="720" w:firstLine="0"/>
        <w:jc w:val="both"/>
        <w:rPr>
          <w:rFonts w:ascii="Cambria" w:cs="Cambria" w:eastAsia="Cambria" w:hAnsi="Cambria"/>
        </w:rPr>
      </w:pPr>
      <w:r w:rsidDel="00000000" w:rsidR="00000000" w:rsidRPr="00000000">
        <w:rPr>
          <w:rFonts w:ascii="Cambria" w:cs="Cambria" w:eastAsia="Cambria" w:hAnsi="Cambria"/>
          <w:rtl w:val="0"/>
        </w:rPr>
        <w:t xml:space="preserve">80% </w:t>
      </w:r>
    </w:p>
    <w:p w:rsidR="00000000" w:rsidDel="00000000" w:rsidP="00000000" w:rsidRDefault="00000000" w:rsidRPr="00000000" w14:paraId="00000013">
      <w:pPr>
        <w:pStyle w:val="Heading1"/>
        <w:keepNext w:val="0"/>
        <w:keepLines w:val="0"/>
        <w:numPr>
          <w:ilvl w:val="0"/>
          <w:numId w:val="6"/>
        </w:numPr>
        <w:spacing w:after="60" w:before="600" w:line="288" w:lineRule="auto"/>
        <w:ind w:left="360"/>
        <w:rPr>
          <w:rFonts w:ascii="Cambria" w:cs="Cambria" w:eastAsia="Cambria" w:hAnsi="Cambria"/>
          <w:b w:val="1"/>
          <w:smallCaps w:val="1"/>
          <w:sz w:val="28"/>
          <w:szCs w:val="28"/>
        </w:rPr>
      </w:pPr>
      <w:r w:rsidDel="00000000" w:rsidR="00000000" w:rsidRPr="00000000">
        <w:rPr>
          <w:rFonts w:ascii="Cambria" w:cs="Cambria" w:eastAsia="Cambria" w:hAnsi="Cambria"/>
          <w:b w:val="1"/>
          <w:smallCaps w:val="1"/>
          <w:sz w:val="28"/>
          <w:szCs w:val="28"/>
          <w:rtl w:val="0"/>
        </w:rPr>
        <w:t xml:space="preserve">GETTING STARTED</w:t>
      </w:r>
    </w:p>
    <w:p w:rsidR="00000000" w:rsidDel="00000000" w:rsidP="00000000" w:rsidRDefault="00000000" w:rsidRPr="00000000" w14:paraId="00000014">
      <w:pPr>
        <w:pStyle w:val="Heading2"/>
        <w:keepNext w:val="0"/>
        <w:keepLines w:val="0"/>
        <w:numPr>
          <w:ilvl w:val="1"/>
          <w:numId w:val="6"/>
        </w:numPr>
        <w:spacing w:before="40" w:line="288" w:lineRule="auto"/>
        <w:ind w:left="720" w:hanging="360"/>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Prerequisites</w:t>
      </w:r>
    </w:p>
    <w:p w:rsidR="00000000" w:rsidDel="00000000" w:rsidP="00000000" w:rsidRDefault="00000000" w:rsidRPr="00000000" w14:paraId="00000015">
      <w:pPr>
        <w:spacing w:line="240" w:lineRule="auto"/>
        <w:ind w:left="720" w:firstLine="0"/>
        <w:jc w:val="both"/>
        <w:rPr>
          <w:rFonts w:ascii="Cambria" w:cs="Cambria" w:eastAsia="Cambria" w:hAnsi="Cambria"/>
        </w:rPr>
      </w:pPr>
      <w:r w:rsidDel="00000000" w:rsidR="00000000" w:rsidRPr="00000000">
        <w:rPr>
          <w:rFonts w:ascii="Cambria" w:cs="Cambria" w:eastAsia="Cambria" w:hAnsi="Cambria"/>
          <w:rtl w:val="0"/>
        </w:rPr>
        <w:t xml:space="preserve">Before you start using the </w:t>
      </w:r>
      <w:r w:rsidDel="00000000" w:rsidR="00000000" w:rsidRPr="00000000">
        <w:rPr>
          <w:rFonts w:ascii="Cambria" w:cs="Cambria" w:eastAsia="Cambria" w:hAnsi="Cambria"/>
          <w:b w:val="1"/>
          <w:rtl w:val="0"/>
        </w:rPr>
        <w:t xml:space="preserve">Microsoft AI Document Intelligence </w:t>
      </w:r>
      <w:r w:rsidDel="00000000" w:rsidR="00000000" w:rsidRPr="00000000">
        <w:rPr>
          <w:rFonts w:ascii="Cambria" w:cs="Cambria" w:eastAsia="Cambria" w:hAnsi="Cambria"/>
          <w:rtl w:val="0"/>
        </w:rPr>
        <w:t xml:space="preserve">Back-end Service</w:t>
      </w:r>
      <w:r w:rsidDel="00000000" w:rsidR="00000000" w:rsidRPr="00000000">
        <w:rPr>
          <w:rFonts w:ascii="Cambria" w:cs="Cambria" w:eastAsia="Cambria" w:hAnsi="Cambria"/>
          <w:rtl w:val="0"/>
        </w:rPr>
        <w:t xml:space="preserve">, ensure you have the following: </w:t>
      </w:r>
    </w:p>
    <w:p w:rsidR="00000000" w:rsidDel="00000000" w:rsidP="00000000" w:rsidRDefault="00000000" w:rsidRPr="00000000" w14:paraId="00000016">
      <w:pPr>
        <w:spacing w:line="240" w:lineRule="auto"/>
        <w:ind w:left="720" w:firstLine="0"/>
        <w:jc w:val="both"/>
        <w:rPr>
          <w:rFonts w:ascii="Cambria" w:cs="Cambria" w:eastAsia="Cambria" w:hAnsi="Cambria"/>
          <w:color w:val="707070"/>
        </w:rPr>
      </w:pPr>
      <w:r w:rsidDel="00000000" w:rsidR="00000000" w:rsidRPr="00000000">
        <w:rPr>
          <w:rtl w:val="0"/>
        </w:rPr>
      </w:r>
    </w:p>
    <w:p w:rsidR="00000000" w:rsidDel="00000000" w:rsidP="00000000" w:rsidRDefault="00000000" w:rsidRPr="00000000" w14:paraId="00000017">
      <w:pPr>
        <w:numPr>
          <w:ilvl w:val="0"/>
          <w:numId w:val="7"/>
        </w:numPr>
        <w:spacing w:line="259" w:lineRule="auto"/>
        <w:ind w:left="1080" w:hanging="360"/>
        <w:jc w:val="both"/>
        <w:rPr>
          <w:rFonts w:ascii="Noto Sans Symbols" w:cs="Noto Sans Symbols" w:eastAsia="Noto Sans Symbols" w:hAnsi="Noto Sans Symbols"/>
          <w:sz w:val="20"/>
          <w:szCs w:val="20"/>
        </w:rPr>
      </w:pPr>
      <w:hyperlink r:id="rId6">
        <w:r w:rsidDel="00000000" w:rsidR="00000000" w:rsidRPr="00000000">
          <w:rPr>
            <w:rFonts w:ascii="Cambria" w:cs="Cambria" w:eastAsia="Cambria" w:hAnsi="Cambria"/>
            <w:color w:val="0000ff"/>
            <w:u w:val="single"/>
            <w:rtl w:val="0"/>
          </w:rPr>
          <w:t xml:space="preserve">HCL Foundry</w:t>
        </w:r>
      </w:hyperlink>
      <w:r w:rsidDel="00000000" w:rsidR="00000000" w:rsidRPr="00000000">
        <w:rPr>
          <w:rtl w:val="0"/>
        </w:rPr>
      </w:r>
    </w:p>
    <w:p w:rsidR="00000000" w:rsidDel="00000000" w:rsidP="00000000" w:rsidRDefault="00000000" w:rsidRPr="00000000" w14:paraId="00000018">
      <w:pPr>
        <w:numPr>
          <w:ilvl w:val="0"/>
          <w:numId w:val="7"/>
        </w:numPr>
        <w:spacing w:line="259" w:lineRule="auto"/>
        <w:ind w:left="1080" w:hanging="360"/>
        <w:jc w:val="both"/>
        <w:rPr>
          <w:rFonts w:ascii="Noto Sans Symbols" w:cs="Noto Sans Symbols" w:eastAsia="Noto Sans Symbols" w:hAnsi="Noto Sans Symbols"/>
          <w:sz w:val="20"/>
          <w:szCs w:val="20"/>
        </w:rPr>
      </w:pPr>
      <w:r w:rsidDel="00000000" w:rsidR="00000000" w:rsidRPr="00000000">
        <w:rPr>
          <w:rFonts w:ascii="Cambria" w:cs="Cambria" w:eastAsia="Cambria" w:hAnsi="Cambria"/>
          <w:rtl w:val="0"/>
        </w:rPr>
        <w:t xml:space="preserve">Volt MX Iris</w:t>
      </w:r>
      <w:r w:rsidDel="00000000" w:rsidR="00000000" w:rsidRPr="00000000">
        <w:rPr>
          <w:rtl w:val="0"/>
        </w:rPr>
      </w:r>
    </w:p>
    <w:p w:rsidR="00000000" w:rsidDel="00000000" w:rsidP="00000000" w:rsidRDefault="00000000" w:rsidRPr="00000000" w14:paraId="00000019">
      <w:pPr>
        <w:numPr>
          <w:ilvl w:val="0"/>
          <w:numId w:val="7"/>
        </w:numPr>
        <w:spacing w:line="259" w:lineRule="auto"/>
        <w:ind w:left="1080" w:hanging="360"/>
        <w:jc w:val="both"/>
        <w:rPr>
          <w:rFonts w:ascii="Noto Sans Symbols" w:cs="Noto Sans Symbols" w:eastAsia="Noto Sans Symbols" w:hAnsi="Noto Sans Symbols"/>
          <w:sz w:val="20"/>
          <w:szCs w:val="20"/>
        </w:rPr>
      </w:pPr>
      <w:hyperlink r:id="rId7">
        <w:r w:rsidDel="00000000" w:rsidR="00000000" w:rsidRPr="00000000">
          <w:rPr>
            <w:rFonts w:ascii="Cambria" w:cs="Cambria" w:eastAsia="Cambria" w:hAnsi="Cambria"/>
            <w:color w:val="0000ff"/>
            <w:u w:val="single"/>
            <w:rtl w:val="0"/>
          </w:rPr>
          <w:t xml:space="preserve">Microsoft account</w:t>
        </w:r>
      </w:hyperlink>
      <w:r w:rsidDel="00000000" w:rsidR="00000000" w:rsidRPr="00000000">
        <w:rPr>
          <w:rtl w:val="0"/>
        </w:rPr>
      </w:r>
    </w:p>
    <w:p w:rsidR="00000000" w:rsidDel="00000000" w:rsidP="00000000" w:rsidRDefault="00000000" w:rsidRPr="00000000" w14:paraId="0000001A">
      <w:pPr>
        <w:numPr>
          <w:ilvl w:val="0"/>
          <w:numId w:val="7"/>
        </w:numPr>
        <w:spacing w:line="259" w:lineRule="auto"/>
        <w:ind w:left="1080" w:hanging="360"/>
        <w:jc w:val="both"/>
        <w:rPr>
          <w:rFonts w:ascii="Noto Sans Symbols" w:cs="Noto Sans Symbols" w:eastAsia="Noto Sans Symbols" w:hAnsi="Noto Sans Symbols"/>
          <w:sz w:val="20"/>
          <w:szCs w:val="20"/>
        </w:rPr>
      </w:pPr>
      <w:r w:rsidDel="00000000" w:rsidR="00000000" w:rsidRPr="00000000">
        <w:rPr>
          <w:rFonts w:ascii="Cambria" w:cs="Cambria" w:eastAsia="Cambria" w:hAnsi="Cambria"/>
          <w:rtl w:val="0"/>
        </w:rPr>
        <w:t xml:space="preserve">An Azure subscription -</w:t>
      </w:r>
      <w:r w:rsidDel="00000000" w:rsidR="00000000" w:rsidRPr="00000000">
        <w:rPr>
          <w:color w:val="161616"/>
          <w:sz w:val="24"/>
          <w:szCs w:val="24"/>
          <w:u w:val="single"/>
          <w:rtl w:val="0"/>
        </w:rPr>
        <w:t xml:space="preserve"> </w:t>
      </w:r>
      <w:hyperlink r:id="rId8">
        <w:r w:rsidDel="00000000" w:rsidR="00000000" w:rsidRPr="00000000">
          <w:rPr>
            <w:rFonts w:ascii="Cambria" w:cs="Cambria" w:eastAsia="Cambria" w:hAnsi="Cambria"/>
            <w:color w:val="0000ff"/>
            <w:u w:val="single"/>
            <w:rtl w:val="0"/>
          </w:rPr>
          <w:t xml:space="preserve">Create one for free</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Noto Sans Symbols" w:cs="Noto Sans Symbols" w:eastAsia="Noto Sans Symbols" w:hAnsi="Noto Sans Symbols"/>
          <w:sz w:val="20"/>
          <w:szCs w:val="20"/>
        </w:rPr>
      </w:pPr>
      <w:r w:rsidDel="00000000" w:rsidR="00000000" w:rsidRPr="00000000">
        <w:rPr>
          <w:rFonts w:ascii="Cambria" w:cs="Cambria" w:eastAsia="Cambria" w:hAnsi="Cambria"/>
          <w:rtl w:val="0"/>
        </w:rPr>
        <w:t xml:space="preserve">A Document Intelligence (single-service) or Azure AI services (multi-service) resource. Once you have your Azure subscription, create a</w:t>
      </w:r>
      <w:r w:rsidDel="00000000" w:rsidR="00000000" w:rsidRPr="00000000">
        <w:rPr>
          <w:rFonts w:ascii="Cambria" w:cs="Cambria" w:eastAsia="Cambria" w:hAnsi="Cambria"/>
          <w:color w:val="1155cc"/>
          <w:rtl w:val="0"/>
        </w:rPr>
        <w:t xml:space="preserve"> </w:t>
      </w:r>
      <w:hyperlink r:id="rId9">
        <w:r w:rsidDel="00000000" w:rsidR="00000000" w:rsidRPr="00000000">
          <w:rPr>
            <w:rFonts w:ascii="Cambria" w:cs="Cambria" w:eastAsia="Cambria" w:hAnsi="Cambria"/>
            <w:color w:val="1155cc"/>
            <w:rtl w:val="0"/>
          </w:rPr>
          <w:t xml:space="preserve">single-service</w:t>
        </w:r>
      </w:hyperlink>
      <w:r w:rsidDel="00000000" w:rsidR="00000000" w:rsidRPr="00000000">
        <w:rPr>
          <w:rFonts w:ascii="Cambria" w:cs="Cambria" w:eastAsia="Cambria" w:hAnsi="Cambria"/>
          <w:rtl w:val="0"/>
        </w:rPr>
        <w:t xml:space="preserve"> or</w:t>
      </w:r>
      <w:r w:rsidDel="00000000" w:rsidR="00000000" w:rsidRPr="00000000">
        <w:rPr>
          <w:color w:val="161616"/>
          <w:sz w:val="24"/>
          <w:szCs w:val="24"/>
          <w:rtl w:val="0"/>
        </w:rPr>
        <w:t xml:space="preserve"> </w:t>
      </w:r>
      <w:hyperlink r:id="rId10">
        <w:r w:rsidDel="00000000" w:rsidR="00000000" w:rsidRPr="00000000">
          <w:rPr>
            <w:rFonts w:ascii="Cambria" w:cs="Cambria" w:eastAsia="Cambria" w:hAnsi="Cambria"/>
            <w:color w:val="1155cc"/>
            <w:rtl w:val="0"/>
          </w:rPr>
          <w:t xml:space="preserve">multi-service</w:t>
        </w:r>
      </w:hyperlink>
      <w:r w:rsidDel="00000000" w:rsidR="00000000" w:rsidRPr="00000000">
        <w:rPr>
          <w:rFonts w:ascii="Cambria" w:cs="Cambria" w:eastAsia="Cambria" w:hAnsi="Cambria"/>
          <w:rtl w:val="0"/>
        </w:rPr>
        <w:t xml:space="preserve"> Document Intelligence resource, in the Azure portal. Here I created a single-service. </w:t>
      </w:r>
      <w:r w:rsidDel="00000000" w:rsidR="00000000" w:rsidRPr="00000000">
        <w:rPr>
          <w:rFonts w:ascii="Cambria" w:cs="Cambria" w:eastAsia="Cambria" w:hAnsi="Cambria"/>
          <w:rtl w:val="0"/>
        </w:rPr>
        <w:t xml:space="preserve">After your resource deploys, select Go to resource.</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Noto Sans Symbols" w:cs="Noto Sans Symbols" w:eastAsia="Noto Sans Symbols" w:hAnsi="Noto Sans Symbols"/>
          <w:sz w:val="20"/>
          <w:szCs w:val="20"/>
        </w:rPr>
      </w:pPr>
      <w:r w:rsidDel="00000000" w:rsidR="00000000" w:rsidRPr="00000000">
        <w:rPr>
          <w:rFonts w:ascii="Cambria" w:cs="Cambria" w:eastAsia="Cambria" w:hAnsi="Cambria"/>
          <w:rtl w:val="0"/>
        </w:rPr>
        <w:t xml:space="preserve">You'll need the key and endpoint from the resource you create to connect your application to the Azure AI Document Intelligence service. </w:t>
      </w:r>
    </w:p>
    <w:p w:rsidR="00000000" w:rsidDel="00000000" w:rsidP="00000000" w:rsidRDefault="00000000" w:rsidRPr="00000000" w14:paraId="0000001D">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Noto Sans Symbols" w:cs="Noto Sans Symbols" w:eastAsia="Noto Sans Symbols" w:hAnsi="Noto Sans Symbols"/>
          <w:sz w:val="20"/>
          <w:szCs w:val="20"/>
        </w:rPr>
      </w:pPr>
      <w:r w:rsidDel="00000000" w:rsidR="00000000" w:rsidRPr="00000000">
        <w:rPr>
          <w:rFonts w:ascii="Cambria" w:cs="Cambria" w:eastAsia="Cambria" w:hAnsi="Cambria"/>
          <w:rtl w:val="0"/>
        </w:rPr>
        <w:t xml:space="preserve">You can use the free pricing tier (F0) to try the service, and upgrade later to a paid tier for production.</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mbria" w:cs="Cambria" w:eastAsia="Cambria" w:hAnsi="Cambria"/>
          <w:color w:val="161616"/>
          <w:highlight w:val="white"/>
        </w:rPr>
      </w:pPr>
      <w:r w:rsidDel="00000000" w:rsidR="00000000" w:rsidRPr="00000000">
        <w:rPr>
          <w:rFonts w:ascii="Cambria" w:cs="Cambria" w:eastAsia="Cambria" w:hAnsi="Cambria"/>
          <w:b w:val="1"/>
          <w:rtl w:val="0"/>
        </w:rPr>
        <w:t xml:space="preserve">         Note:</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highlight w:val="white"/>
          <w:rtl w:val="0"/>
        </w:rPr>
        <w:t xml:space="preserve">For Document Intelligence access only, create a Document Intelligence resource. You  need a single-service resource if you intend to use</w:t>
      </w:r>
      <w:r w:rsidDel="00000000" w:rsidR="00000000" w:rsidRPr="00000000">
        <w:rPr>
          <w:rFonts w:ascii="Cambria" w:cs="Cambria" w:eastAsia="Cambria" w:hAnsi="Cambria"/>
          <w:color w:val="161616"/>
          <w:highlight w:val="white"/>
          <w:rtl w:val="0"/>
        </w:rPr>
        <w:t xml:space="preserve"> </w:t>
      </w:r>
      <w:hyperlink r:id="rId11">
        <w:r w:rsidDel="00000000" w:rsidR="00000000" w:rsidRPr="00000000">
          <w:rPr>
            <w:rFonts w:ascii="Cambria" w:cs="Cambria" w:eastAsia="Cambria" w:hAnsi="Cambria"/>
            <w:color w:val="1155cc"/>
            <w:highlight w:val="white"/>
            <w:u w:val="single"/>
            <w:rtl w:val="0"/>
          </w:rPr>
          <w:t xml:space="preserve">Microsoft Entra authentication</w:t>
        </w:r>
      </w:hyperlink>
      <w:r w:rsidDel="00000000" w:rsidR="00000000" w:rsidRPr="00000000">
        <w:rPr>
          <w:rFonts w:ascii="Cambria" w:cs="Cambria" w:eastAsia="Cambria" w:hAnsi="Cambria"/>
          <w:color w:val="161616"/>
          <w:highlight w:val="white"/>
          <w:rtl w:val="0"/>
        </w:rPr>
        <w:t xml:space="preserve">.</w:t>
      </w:r>
    </w:p>
    <w:p w:rsidR="00000000" w:rsidDel="00000000" w:rsidP="00000000" w:rsidRDefault="00000000" w:rsidRPr="00000000" w14:paraId="0000001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59" w:lineRule="auto"/>
        <w:ind w:left="1080" w:right="0" w:hanging="360"/>
        <w:jc w:val="both"/>
        <w:rPr>
          <w:rFonts w:ascii="Noto Sans Symbols" w:cs="Noto Sans Symbols" w:eastAsia="Noto Sans Symbols" w:hAnsi="Noto Sans Symbols"/>
          <w:sz w:val="20"/>
          <w:szCs w:val="20"/>
        </w:rPr>
      </w:pPr>
      <w:r w:rsidDel="00000000" w:rsidR="00000000" w:rsidRPr="00000000">
        <w:rPr>
          <w:rFonts w:ascii="Cambria" w:cs="Cambria" w:eastAsia="Cambria" w:hAnsi="Cambria"/>
          <w:rtl w:val="0"/>
        </w:rPr>
        <w:t xml:space="preserve">An Azure Blob Storage container</w:t>
      </w:r>
      <w:r w:rsidDel="00000000" w:rsidR="00000000" w:rsidRPr="00000000">
        <w:rPr>
          <w:b w:val="1"/>
          <w:rtl w:val="0"/>
        </w:rPr>
        <w:t xml:space="preserve">: </w:t>
      </w:r>
      <w:r w:rsidDel="00000000" w:rsidR="00000000" w:rsidRPr="00000000">
        <w:rPr>
          <w:rFonts w:ascii="Cambria" w:cs="Cambria" w:eastAsia="Cambria" w:hAnsi="Cambria"/>
          <w:rtl w:val="0"/>
        </w:rPr>
        <w:t xml:space="preserve">A standard performance </w:t>
      </w:r>
      <w:hyperlink r:id="rId12">
        <w:r w:rsidDel="00000000" w:rsidR="00000000" w:rsidRPr="00000000">
          <w:rPr>
            <w:rFonts w:ascii="Cambria" w:cs="Cambria" w:eastAsia="Cambria" w:hAnsi="Cambria"/>
            <w:color w:val="1155cc"/>
            <w:rtl w:val="0"/>
          </w:rPr>
          <w:t xml:space="preserve">Azure Blob Storage account</w:t>
        </w:r>
      </w:hyperlink>
      <w:r w:rsidDel="00000000" w:rsidR="00000000" w:rsidRPr="00000000">
        <w:rPr>
          <w:rFonts w:ascii="Cambria" w:cs="Cambria" w:eastAsia="Cambria" w:hAnsi="Cambria"/>
          <w:color w:val="161616"/>
          <w:rtl w:val="0"/>
        </w:rPr>
        <w:t xml:space="preserve">. </w:t>
      </w:r>
      <w:r w:rsidDel="00000000" w:rsidR="00000000" w:rsidRPr="00000000">
        <w:rPr>
          <w:rFonts w:ascii="Cambria" w:cs="Cambria" w:eastAsia="Cambria" w:hAnsi="Cambria"/>
          <w:rtl w:val="0"/>
        </w:rPr>
        <w:t xml:space="preserve">You create containers to store and organize your training documents within your storage account. If you don't know how to create an Azure storage account with a container, following these quickstarts:</w:t>
      </w:r>
    </w:p>
    <w:p w:rsidR="00000000" w:rsidDel="00000000" w:rsidP="00000000" w:rsidRDefault="00000000" w:rsidRPr="00000000" w14:paraId="00000020">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Rule="auto"/>
        <w:ind w:left="2020" w:hanging="360"/>
        <w:rPr>
          <w:rFonts w:ascii="Cambria" w:cs="Cambria" w:eastAsia="Cambria" w:hAnsi="Cambria"/>
          <w:color w:val="161616"/>
        </w:rPr>
      </w:pPr>
      <w:hyperlink r:id="rId13">
        <w:r w:rsidDel="00000000" w:rsidR="00000000" w:rsidRPr="00000000">
          <w:rPr>
            <w:rFonts w:ascii="Cambria" w:cs="Cambria" w:eastAsia="Cambria" w:hAnsi="Cambria"/>
            <w:color w:val="1155cc"/>
            <w:rtl w:val="0"/>
          </w:rPr>
          <w:t xml:space="preserve">Create a storage account</w:t>
        </w:r>
      </w:hyperlink>
      <w:r w:rsidDel="00000000" w:rsidR="00000000" w:rsidRPr="00000000">
        <w:rPr>
          <w:rFonts w:ascii="Cambria" w:cs="Cambria" w:eastAsia="Cambria" w:hAnsi="Cambria"/>
          <w:color w:val="161616"/>
          <w:rtl w:val="0"/>
        </w:rPr>
        <w:t xml:space="preserve">. </w:t>
      </w:r>
      <w:r w:rsidDel="00000000" w:rsidR="00000000" w:rsidRPr="00000000">
        <w:rPr>
          <w:rFonts w:ascii="Cambria" w:cs="Cambria" w:eastAsia="Cambria" w:hAnsi="Cambria"/>
          <w:rtl w:val="0"/>
        </w:rPr>
        <w:t xml:space="preserve">When creating your storage account, make sure to select Standard performance in the Instance details → Performance field.</w:t>
      </w:r>
    </w:p>
    <w:p w:rsidR="00000000" w:rsidDel="00000000" w:rsidP="00000000" w:rsidRDefault="00000000" w:rsidRPr="00000000" w14:paraId="00000021">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240" w:before="0" w:beforeAutospacing="0" w:lineRule="auto"/>
        <w:ind w:left="2020" w:hanging="360"/>
        <w:rPr>
          <w:rFonts w:ascii="Cambria" w:cs="Cambria" w:eastAsia="Cambria" w:hAnsi="Cambria"/>
          <w:color w:val="161616"/>
        </w:rPr>
      </w:pPr>
      <w:hyperlink r:id="rId14">
        <w:r w:rsidDel="00000000" w:rsidR="00000000" w:rsidRPr="00000000">
          <w:rPr>
            <w:rFonts w:ascii="Cambria" w:cs="Cambria" w:eastAsia="Cambria" w:hAnsi="Cambria"/>
            <w:color w:val="1155cc"/>
            <w:rtl w:val="0"/>
          </w:rPr>
          <w:t xml:space="preserve">Create a container</w:t>
        </w:r>
      </w:hyperlink>
      <w:r w:rsidDel="00000000" w:rsidR="00000000" w:rsidRPr="00000000">
        <w:rPr>
          <w:rFonts w:ascii="Cambria" w:cs="Cambria" w:eastAsia="Cambria" w:hAnsi="Cambria"/>
          <w:color w:val="161616"/>
          <w:rtl w:val="0"/>
        </w:rPr>
        <w:t xml:space="preserve">. </w:t>
      </w:r>
      <w:r w:rsidDel="00000000" w:rsidR="00000000" w:rsidRPr="00000000">
        <w:rPr>
          <w:rFonts w:ascii="Cambria" w:cs="Cambria" w:eastAsia="Cambria" w:hAnsi="Cambria"/>
          <w:rtl w:val="0"/>
        </w:rPr>
        <w:t xml:space="preserve">When creating your container, set the Public access level field to Container (anonymous read access for containers and blobs) in the New Container window.</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ind w:left="720" w:firstLine="0"/>
        <w:rPr>
          <w:rFonts w:ascii="Cambria" w:cs="Cambria" w:eastAsia="Cambria" w:hAnsi="Cambria"/>
        </w:rPr>
      </w:pPr>
      <w:r w:rsidDel="00000000" w:rsidR="00000000" w:rsidRPr="00000000">
        <w:rPr>
          <w:rFonts w:ascii="Cambria" w:cs="Cambria" w:eastAsia="Cambria" w:hAnsi="Cambria"/>
          <w:b w:val="1"/>
          <w:rtl w:val="0"/>
        </w:rPr>
        <w:t xml:space="preserve">For more information, refer to the following links: </w:t>
      </w:r>
      <w:hyperlink r:id="rId15">
        <w:r w:rsidDel="00000000" w:rsidR="00000000" w:rsidRPr="00000000">
          <w:rPr>
            <w:rFonts w:ascii="Cambria" w:cs="Cambria" w:eastAsia="Cambria" w:hAnsi="Cambria"/>
            <w:color w:val="1155cc"/>
            <w:u w:val="single"/>
            <w:rtl w:val="0"/>
          </w:rPr>
          <w:t xml:space="preserve">https://learn.microsoft.com/en-us/azure/ai-services/document-intelligence/quickstarts/get-started-sdks-rest-api?view=doc-intel-4.0.0&amp;pivots=programming-language-rest-api</w:t>
        </w:r>
      </w:hyperlink>
      <w:r w:rsidDel="00000000" w:rsidR="00000000" w:rsidRPr="00000000">
        <w:rPr>
          <w:rFonts w:ascii="Cambria" w:cs="Cambria" w:eastAsia="Cambria" w:hAnsi="Cambria"/>
          <w:rtl w:val="0"/>
        </w:rPr>
        <w:t xml:space="preserve">,</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ind w:left="720" w:firstLine="0"/>
        <w:rPr>
          <w:rFonts w:ascii="Cambria" w:cs="Cambria" w:eastAsia="Cambria" w:hAnsi="Cambria"/>
        </w:rPr>
      </w:pPr>
      <w:hyperlink r:id="rId16">
        <w:r w:rsidDel="00000000" w:rsidR="00000000" w:rsidRPr="00000000">
          <w:rPr>
            <w:rFonts w:ascii="Cambria" w:cs="Cambria" w:eastAsia="Cambria" w:hAnsi="Cambria"/>
            <w:color w:val="1155cc"/>
            <w:u w:val="single"/>
            <w:rtl w:val="0"/>
          </w:rPr>
          <w:t xml:space="preserve">https://learn.microsoft.com/en-us/azure/ai-services/document-intelligence/quickstarts/studio-custom-project?view=doc-intel-4.0.0</w:t>
        </w:r>
      </w:hyperlink>
      <w:r w:rsidDel="00000000" w:rsidR="00000000" w:rsidRPr="00000000">
        <w:rPr>
          <w:rtl w:val="0"/>
        </w:rPr>
      </w:r>
    </w:p>
    <w:p w:rsidR="00000000" w:rsidDel="00000000" w:rsidP="00000000" w:rsidRDefault="00000000" w:rsidRPr="00000000" w14:paraId="00000024">
      <w:pPr>
        <w:pStyle w:val="Heading2"/>
        <w:numPr>
          <w:ilvl w:val="1"/>
          <w:numId w:val="6"/>
        </w:numPr>
        <w:rPr/>
      </w:pPr>
      <w:bookmarkStart w:colFirst="0" w:colLast="0" w:name="_mrdxiedj9hob" w:id="0"/>
      <w:bookmarkEnd w:id="0"/>
      <w:r w:rsidDel="00000000" w:rsidR="00000000" w:rsidRPr="00000000">
        <w:rPr>
          <w:rtl w:val="0"/>
        </w:rPr>
        <w:t xml:space="preserve">IMPORTING THE BACK-END SERVICE </w:t>
      </w:r>
    </w:p>
    <w:p w:rsidR="00000000" w:rsidDel="00000000" w:rsidP="00000000" w:rsidRDefault="00000000" w:rsidRPr="00000000" w14:paraId="0000002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80" w:line="240" w:lineRule="auto"/>
        <w:ind w:left="1080" w:right="0" w:hanging="360"/>
        <w:jc w:val="both"/>
        <w:rPr>
          <w:rFonts w:ascii="Cambria" w:cs="Cambria" w:eastAsia="Cambria" w:hAnsi="Cambria"/>
        </w:rPr>
      </w:pPr>
      <w:r w:rsidDel="00000000" w:rsidR="00000000" w:rsidRPr="00000000">
        <w:rPr>
          <w:rFonts w:ascii="Cambria" w:cs="Cambria" w:eastAsia="Cambria" w:hAnsi="Cambria"/>
          <w:sz w:val="22"/>
          <w:szCs w:val="22"/>
          <w:rtl w:val="0"/>
        </w:rPr>
        <w:t xml:space="preserve">Download the </w:t>
      </w:r>
      <w:r w:rsidDel="00000000" w:rsidR="00000000" w:rsidRPr="00000000">
        <w:rPr>
          <w:rFonts w:ascii="Cambria" w:cs="Cambria" w:eastAsia="Cambria" w:hAnsi="Cambria"/>
          <w:b w:val="1"/>
          <w:rtl w:val="0"/>
        </w:rPr>
        <w:t xml:space="preserve">Microsoft AI Document Intelligence</w:t>
      </w:r>
      <w:r w:rsidDel="00000000" w:rsidR="00000000" w:rsidRPr="00000000">
        <w:rPr>
          <w:rFonts w:ascii="Cambria" w:cs="Cambria" w:eastAsia="Cambria" w:hAnsi="Cambria"/>
          <w:b w:val="1"/>
          <w:sz w:val="22"/>
          <w:szCs w:val="22"/>
          <w:rtl w:val="0"/>
        </w:rPr>
        <w:t xml:space="preserve"> back-end service </w:t>
      </w:r>
      <w:r w:rsidDel="00000000" w:rsidR="00000000" w:rsidRPr="00000000">
        <w:rPr>
          <w:rFonts w:ascii="Cambria" w:cs="Cambria" w:eastAsia="Cambria" w:hAnsi="Cambria"/>
          <w:sz w:val="22"/>
          <w:szCs w:val="22"/>
          <w:rtl w:val="0"/>
        </w:rPr>
        <w:t xml:space="preserve">zip</w:t>
      </w:r>
      <w:r w:rsidDel="00000000" w:rsidR="00000000" w:rsidRPr="00000000">
        <w:rPr>
          <w:rFonts w:ascii="Cambria" w:cs="Cambria" w:eastAsia="Cambria" w:hAnsi="Cambria"/>
          <w:sz w:val="22"/>
          <w:szCs w:val="22"/>
          <w:rtl w:val="0"/>
        </w:rPr>
        <w:t xml:space="preserve"> file from</w:t>
      </w:r>
      <w:hyperlink r:id="rId17">
        <w:r w:rsidDel="00000000" w:rsidR="00000000" w:rsidRPr="00000000">
          <w:rPr>
            <w:rFonts w:ascii="Cambria" w:cs="Cambria" w:eastAsia="Cambria" w:hAnsi="Cambria"/>
            <w:color w:val="1155cc"/>
            <w:u w:val="single"/>
            <w:rtl w:val="0"/>
          </w:rPr>
          <w:t xml:space="preserve"> HCL Forge</w:t>
        </w:r>
      </w:hyperlink>
      <w:r w:rsidDel="00000000" w:rsidR="00000000" w:rsidRPr="00000000">
        <w:rPr>
          <w:rFonts w:ascii="Cambria" w:cs="Cambria" w:eastAsia="Cambria" w:hAnsi="Cambria"/>
          <w:sz w:val="22"/>
          <w:szCs w:val="22"/>
          <w:rtl w:val="0"/>
        </w:rPr>
        <w:t xml:space="preserve">. </w:t>
      </w:r>
    </w:p>
    <w:p w:rsidR="00000000" w:rsidDel="00000000" w:rsidP="00000000" w:rsidRDefault="00000000" w:rsidRPr="00000000" w14:paraId="0000002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80" w:line="240" w:lineRule="auto"/>
        <w:ind w:left="1080" w:right="0" w:hanging="360"/>
        <w:jc w:val="both"/>
        <w:rPr>
          <w:rFonts w:ascii="Cambria" w:cs="Cambria" w:eastAsia="Cambria" w:hAnsi="Cambria"/>
        </w:rPr>
      </w:pPr>
      <w:r w:rsidDel="00000000" w:rsidR="00000000" w:rsidRPr="00000000">
        <w:rPr>
          <w:rFonts w:ascii="Cambria" w:cs="Cambria" w:eastAsia="Cambria" w:hAnsi="Cambria"/>
          <w:sz w:val="22"/>
          <w:szCs w:val="22"/>
          <w:rtl w:val="0"/>
        </w:rPr>
        <w:t xml:space="preserve">Sign in to the </w:t>
      </w:r>
      <w:hyperlink r:id="rId18">
        <w:r w:rsidDel="00000000" w:rsidR="00000000" w:rsidRPr="00000000">
          <w:rPr>
            <w:rFonts w:ascii="Cambria" w:cs="Cambria" w:eastAsia="Cambria" w:hAnsi="Cambria"/>
            <w:color w:val="1155cc"/>
            <w:sz w:val="22"/>
            <w:szCs w:val="22"/>
            <w:u w:val="single"/>
            <w:rtl w:val="0"/>
          </w:rPr>
          <w:t xml:space="preserve">HCL </w:t>
        </w:r>
      </w:hyperlink>
      <w:hyperlink r:id="rId19">
        <w:r w:rsidDel="00000000" w:rsidR="00000000" w:rsidRPr="00000000">
          <w:rPr>
            <w:rFonts w:ascii="Cambria" w:cs="Cambria" w:eastAsia="Cambria" w:hAnsi="Cambria"/>
            <w:color w:val="1155cc"/>
            <w:u w:val="single"/>
            <w:rtl w:val="0"/>
          </w:rPr>
          <w:t xml:space="preserve">Foundry</w:t>
        </w:r>
      </w:hyperlink>
      <w:hyperlink r:id="rId20">
        <w:r w:rsidDel="00000000" w:rsidR="00000000" w:rsidRPr="00000000">
          <w:rPr>
            <w:rFonts w:ascii="Cambria" w:cs="Cambria" w:eastAsia="Cambria" w:hAnsi="Cambria"/>
            <w:color w:val="1155cc"/>
            <w:sz w:val="22"/>
            <w:szCs w:val="22"/>
            <w:u w:val="single"/>
            <w:rtl w:val="0"/>
          </w:rPr>
          <w:t xml:space="preserve"> Console</w:t>
        </w:r>
      </w:hyperlink>
      <w:r w:rsidDel="00000000" w:rsidR="00000000" w:rsidRPr="00000000">
        <w:rPr>
          <w:rFonts w:ascii="Cambria" w:cs="Cambria" w:eastAsia="Cambria" w:hAnsi="Cambria"/>
          <w:sz w:val="22"/>
          <w:szCs w:val="22"/>
          <w:rtl w:val="0"/>
        </w:rPr>
        <w:t xml:space="preserve">.</w:t>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80" w:line="240" w:lineRule="auto"/>
        <w:ind w:left="1080" w:right="0" w:hanging="360"/>
        <w:jc w:val="both"/>
        <w:rPr>
          <w:rFonts w:ascii="Cambria" w:cs="Cambria" w:eastAsia="Cambria" w:hAnsi="Cambria"/>
        </w:rPr>
      </w:pPr>
      <w:r w:rsidDel="00000000" w:rsidR="00000000" w:rsidRPr="00000000">
        <w:rPr>
          <w:rFonts w:ascii="Cambria" w:cs="Cambria" w:eastAsia="Cambria" w:hAnsi="Cambria"/>
          <w:rtl w:val="0"/>
        </w:rPr>
        <w:t xml:space="preserve">On the </w:t>
      </w:r>
      <w:r w:rsidDel="00000000" w:rsidR="00000000" w:rsidRPr="00000000">
        <w:rPr>
          <w:rFonts w:ascii="Cambria" w:cs="Cambria" w:eastAsia="Cambria" w:hAnsi="Cambria"/>
          <w:b w:val="1"/>
          <w:rtl w:val="0"/>
        </w:rPr>
        <w:t xml:space="preserve">Foundry Apps</w:t>
      </w:r>
      <w:r w:rsidDel="00000000" w:rsidR="00000000" w:rsidRPr="00000000">
        <w:rPr>
          <w:rFonts w:ascii="Cambria" w:cs="Cambria" w:eastAsia="Cambria" w:hAnsi="Cambria"/>
          <w:rtl w:val="0"/>
        </w:rPr>
        <w:t xml:space="preserve"> page, click </w:t>
      </w:r>
      <w:r w:rsidDel="00000000" w:rsidR="00000000" w:rsidRPr="00000000">
        <w:rPr>
          <w:rFonts w:ascii="Cambria" w:cs="Cambria" w:eastAsia="Cambria" w:hAnsi="Cambria"/>
          <w:b w:val="1"/>
          <w:rtl w:val="0"/>
        </w:rPr>
        <w:t xml:space="preserve">IMPORT</w:t>
      </w:r>
      <w:r w:rsidDel="00000000" w:rsidR="00000000" w:rsidRPr="00000000">
        <w:rPr>
          <w:rFonts w:ascii="Cambria" w:cs="Cambria" w:eastAsia="Cambria" w:hAnsi="Cambria"/>
          <w:rtl w:val="0"/>
        </w:rPr>
        <w:t xml:space="preserve">.</w:t>
      </w:r>
    </w:p>
    <w:p w:rsidR="00000000" w:rsidDel="00000000" w:rsidP="00000000" w:rsidRDefault="00000000" w:rsidRPr="00000000" w14:paraId="0000002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80" w:line="240" w:lineRule="auto"/>
        <w:ind w:left="1080" w:right="0" w:hanging="360"/>
        <w:jc w:val="both"/>
        <w:rPr>
          <w:rFonts w:ascii="Cambria" w:cs="Cambria" w:eastAsia="Cambria" w:hAnsi="Cambria"/>
        </w:rPr>
      </w:pPr>
      <w:r w:rsidDel="00000000" w:rsidR="00000000" w:rsidRPr="00000000">
        <w:rPr>
          <w:rFonts w:ascii="Cambria" w:cs="Cambria" w:eastAsia="Cambria" w:hAnsi="Cambria"/>
          <w:rtl w:val="0"/>
        </w:rPr>
        <w:t xml:space="preserve">On the </w:t>
      </w:r>
      <w:r w:rsidDel="00000000" w:rsidR="00000000" w:rsidRPr="00000000">
        <w:rPr>
          <w:rFonts w:ascii="Cambria" w:cs="Cambria" w:eastAsia="Cambria" w:hAnsi="Cambria"/>
          <w:b w:val="1"/>
          <w:rtl w:val="0"/>
        </w:rPr>
        <w:t xml:space="preserve">Import</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rtl w:val="0"/>
        </w:rPr>
        <w:t xml:space="preserve">App</w:t>
      </w:r>
      <w:r w:rsidDel="00000000" w:rsidR="00000000" w:rsidRPr="00000000">
        <w:rPr>
          <w:rFonts w:ascii="Cambria" w:cs="Cambria" w:eastAsia="Cambria" w:hAnsi="Cambria"/>
          <w:rtl w:val="0"/>
        </w:rPr>
        <w:t xml:space="preserve"> dialog box, drag and drop the zip file that you downloaded earlier. Alternatively, you can </w:t>
      </w:r>
      <w:r w:rsidDel="00000000" w:rsidR="00000000" w:rsidRPr="00000000">
        <w:rPr>
          <w:rFonts w:ascii="Cambria" w:cs="Cambria" w:eastAsia="Cambria" w:hAnsi="Cambria"/>
          <w:b w:val="1"/>
          <w:rtl w:val="0"/>
        </w:rPr>
        <w:t xml:space="preserve">browse</w:t>
      </w:r>
      <w:r w:rsidDel="00000000" w:rsidR="00000000" w:rsidRPr="00000000">
        <w:rPr>
          <w:rFonts w:ascii="Cambria" w:cs="Cambria" w:eastAsia="Cambria" w:hAnsi="Cambria"/>
          <w:rtl w:val="0"/>
        </w:rPr>
        <w:t xml:space="preserve"> for the zip file on your system. After the zip file is uploaded, the console displays the default </w:t>
      </w:r>
      <w:r w:rsidDel="00000000" w:rsidR="00000000" w:rsidRPr="00000000">
        <w:rPr>
          <w:rFonts w:ascii="Cambria" w:cs="Cambria" w:eastAsia="Cambria" w:hAnsi="Cambria"/>
          <w:b w:val="1"/>
          <w:rtl w:val="0"/>
        </w:rPr>
        <w:t xml:space="preserve">App Name</w:t>
      </w:r>
      <w:r w:rsidDel="00000000" w:rsidR="00000000" w:rsidRPr="00000000">
        <w:rPr>
          <w:rFonts w:ascii="Cambria" w:cs="Cambria" w:eastAsia="Cambria" w:hAnsi="Cambria"/>
          <w:rtl w:val="0"/>
        </w:rPr>
        <w:t xml:space="preserve"> and </w:t>
      </w:r>
      <w:r w:rsidDel="00000000" w:rsidR="00000000" w:rsidRPr="00000000">
        <w:rPr>
          <w:rFonts w:ascii="Cambria" w:cs="Cambria" w:eastAsia="Cambria" w:hAnsi="Cambria"/>
          <w:b w:val="1"/>
          <w:rtl w:val="0"/>
        </w:rPr>
        <w:t xml:space="preserve">Version</w:t>
      </w:r>
      <w:r w:rsidDel="00000000" w:rsidR="00000000" w:rsidRPr="00000000">
        <w:rPr>
          <w:rFonts w:ascii="Cambria" w:cs="Cambria" w:eastAsia="Cambria" w:hAnsi="Cambria"/>
          <w:rtl w:val="0"/>
        </w:rPr>
        <w:t xml:space="preserve">.</w:t>
      </w:r>
    </w:p>
    <w:p w:rsidR="00000000" w:rsidDel="00000000" w:rsidP="00000000" w:rsidRDefault="00000000" w:rsidRPr="00000000" w14:paraId="0000002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80" w:line="240" w:lineRule="auto"/>
        <w:ind w:left="1080" w:right="0" w:hanging="360"/>
        <w:jc w:val="both"/>
        <w:rPr>
          <w:rFonts w:ascii="Cambria" w:cs="Cambria" w:eastAsia="Cambria" w:hAnsi="Cambria"/>
        </w:rPr>
      </w:pPr>
      <w:r w:rsidDel="00000000" w:rsidR="00000000" w:rsidRPr="00000000">
        <w:rPr>
          <w:rFonts w:ascii="Cambria" w:cs="Cambria" w:eastAsia="Cambria" w:hAnsi="Cambria"/>
          <w:rtl w:val="0"/>
        </w:rPr>
        <w:t xml:space="preserve"> Click </w:t>
      </w:r>
      <w:r w:rsidDel="00000000" w:rsidR="00000000" w:rsidRPr="00000000">
        <w:rPr>
          <w:rFonts w:ascii="Cambria" w:cs="Cambria" w:eastAsia="Cambria" w:hAnsi="Cambria"/>
          <w:b w:val="1"/>
          <w:rtl w:val="0"/>
        </w:rPr>
        <w:t xml:space="preserve">IMPORT</w:t>
      </w:r>
      <w:r w:rsidDel="00000000" w:rsidR="00000000" w:rsidRPr="00000000">
        <w:rPr>
          <w:rFonts w:ascii="Cambria" w:cs="Cambria" w:eastAsia="Cambria" w:hAnsi="Cambria"/>
          <w:rtl w:val="0"/>
        </w:rPr>
        <w:t xml:space="preserve">.</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720" w:right="0"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02B">
      <w:pPr>
        <w:pStyle w:val="Heading2"/>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40" w:line="288" w:lineRule="auto"/>
        <w:ind w:left="720" w:right="0" w:hanging="360"/>
        <w:jc w:val="left"/>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CONFIGURING THE IDENTITY SERVICE</w:t>
      </w:r>
      <w:r w:rsidDel="00000000" w:rsidR="00000000" w:rsidRPr="00000000">
        <w:rPr>
          <w:rFonts w:ascii="Cambria" w:cs="Cambria" w:eastAsia="Cambria" w:hAnsi="Cambria"/>
          <w:rtl w:val="0"/>
        </w:rPr>
        <w:t xml:space="preserve"> </w:t>
      </w:r>
    </w:p>
    <w:p w:rsidR="00000000" w:rsidDel="00000000" w:rsidP="00000000" w:rsidRDefault="00000000" w:rsidRPr="00000000" w14:paraId="0000002C">
      <w:pPr>
        <w:spacing w:after="240" w:before="240" w:line="240" w:lineRule="auto"/>
        <w:ind w:firstLine="720"/>
        <w:jc w:val="both"/>
        <w:rPr>
          <w:rFonts w:ascii="Cambria" w:cs="Cambria" w:eastAsia="Cambria" w:hAnsi="Cambria"/>
        </w:rPr>
      </w:pPr>
      <w:r w:rsidDel="00000000" w:rsidR="00000000" w:rsidRPr="00000000">
        <w:rPr>
          <w:rFonts w:ascii="Cambria" w:cs="Cambria" w:eastAsia="Cambria" w:hAnsi="Cambria"/>
          <w:rtl w:val="0"/>
        </w:rPr>
        <w:t xml:space="preserve">1. Sign in to the </w:t>
      </w:r>
      <w:hyperlink r:id="rId21">
        <w:r w:rsidDel="00000000" w:rsidR="00000000" w:rsidRPr="00000000">
          <w:rPr>
            <w:rFonts w:ascii="Cambria" w:cs="Cambria" w:eastAsia="Cambria" w:hAnsi="Cambria"/>
            <w:color w:val="1155cc"/>
            <w:u w:val="single"/>
            <w:rtl w:val="0"/>
          </w:rPr>
          <w:t xml:space="preserve">HCL Foundry Console</w:t>
        </w:r>
      </w:hyperlink>
      <w:r w:rsidDel="00000000" w:rsidR="00000000" w:rsidRPr="00000000">
        <w:rPr>
          <w:rFonts w:ascii="Cambria" w:cs="Cambria" w:eastAsia="Cambria" w:hAnsi="Cambria"/>
          <w:rtl w:val="0"/>
        </w:rPr>
        <w:t xml:space="preserve">.</w:t>
      </w:r>
    </w:p>
    <w:p w:rsidR="00000000" w:rsidDel="00000000" w:rsidP="00000000" w:rsidRDefault="00000000" w:rsidRPr="00000000" w14:paraId="0000002D">
      <w:pPr>
        <w:spacing w:after="240" w:before="240" w:line="240" w:lineRule="auto"/>
        <w:ind w:firstLine="720"/>
        <w:jc w:val="both"/>
        <w:rPr>
          <w:rFonts w:ascii="Cambria" w:cs="Cambria" w:eastAsia="Cambria" w:hAnsi="Cambria"/>
        </w:rPr>
      </w:pPr>
      <w:r w:rsidDel="00000000" w:rsidR="00000000" w:rsidRPr="00000000">
        <w:rPr>
          <w:rFonts w:ascii="Cambria" w:cs="Cambria" w:eastAsia="Cambria" w:hAnsi="Cambria"/>
          <w:rtl w:val="0"/>
        </w:rPr>
        <w:t xml:space="preserve">2. From the</w:t>
      </w:r>
      <w:r w:rsidDel="00000000" w:rsidR="00000000" w:rsidRPr="00000000">
        <w:rPr>
          <w:rFonts w:ascii="Cambria" w:cs="Cambria" w:eastAsia="Cambria" w:hAnsi="Cambria"/>
          <w:b w:val="1"/>
          <w:rtl w:val="0"/>
        </w:rPr>
        <w:t xml:space="preserve"> Foundry Apps</w:t>
      </w:r>
      <w:r w:rsidDel="00000000" w:rsidR="00000000" w:rsidRPr="00000000">
        <w:rPr>
          <w:rFonts w:ascii="Cambria" w:cs="Cambria" w:eastAsia="Cambria" w:hAnsi="Cambria"/>
          <w:rtl w:val="0"/>
        </w:rPr>
        <w:t xml:space="preserve"> page, select the</w:t>
      </w:r>
      <w:r w:rsidDel="00000000" w:rsidR="00000000" w:rsidRPr="00000000">
        <w:rPr>
          <w:rFonts w:ascii="Cambria" w:cs="Cambria" w:eastAsia="Cambria" w:hAnsi="Cambria"/>
          <w:rtl w:val="0"/>
        </w:rPr>
        <w:t xml:space="preserve"> </w:t>
      </w:r>
      <w:hyperlink w:anchor="_mrdxiedj9hob">
        <w:r w:rsidDel="00000000" w:rsidR="00000000" w:rsidRPr="00000000">
          <w:rPr>
            <w:rFonts w:ascii="Cambria" w:cs="Cambria" w:eastAsia="Cambria" w:hAnsi="Cambria"/>
            <w:color w:val="1155cc"/>
            <w:u w:val="single"/>
            <w:rtl w:val="0"/>
          </w:rPr>
          <w:t xml:space="preserve">app that you imported earlier.</w:t>
        </w:r>
      </w:hyperlink>
      <w:r w:rsidDel="00000000" w:rsidR="00000000" w:rsidRPr="00000000">
        <w:rPr>
          <w:rtl w:val="0"/>
        </w:rPr>
      </w:r>
    </w:p>
    <w:p w:rsidR="00000000" w:rsidDel="00000000" w:rsidP="00000000" w:rsidRDefault="00000000" w:rsidRPr="00000000" w14:paraId="0000002E">
      <w:pPr>
        <w:spacing w:after="240" w:before="240" w:line="240" w:lineRule="auto"/>
        <w:ind w:firstLine="720"/>
        <w:jc w:val="both"/>
        <w:rPr>
          <w:rFonts w:ascii="Cambria" w:cs="Cambria" w:eastAsia="Cambria" w:hAnsi="Cambria"/>
        </w:rPr>
      </w:pPr>
      <w:r w:rsidDel="00000000" w:rsidR="00000000" w:rsidRPr="00000000">
        <w:rPr>
          <w:rFonts w:ascii="Cambria" w:cs="Cambria" w:eastAsia="Cambria" w:hAnsi="Cambria"/>
          <w:rtl w:val="0"/>
        </w:rPr>
        <w:t xml:space="preserve">3. Under </w:t>
      </w:r>
      <w:r w:rsidDel="00000000" w:rsidR="00000000" w:rsidRPr="00000000">
        <w:rPr>
          <w:rFonts w:ascii="Cambria" w:cs="Cambria" w:eastAsia="Cambria" w:hAnsi="Cambria"/>
          <w:b w:val="1"/>
          <w:rtl w:val="0"/>
        </w:rPr>
        <w:t xml:space="preserve">Configure Services</w:t>
      </w:r>
      <w:r w:rsidDel="00000000" w:rsidR="00000000" w:rsidRPr="00000000">
        <w:rPr>
          <w:rFonts w:ascii="Cambria" w:cs="Cambria" w:eastAsia="Cambria" w:hAnsi="Cambria"/>
          <w:rtl w:val="0"/>
        </w:rPr>
        <w:t xml:space="preserve">, on the </w:t>
      </w:r>
      <w:r w:rsidDel="00000000" w:rsidR="00000000" w:rsidRPr="00000000">
        <w:rPr>
          <w:rFonts w:ascii="Cambria" w:cs="Cambria" w:eastAsia="Cambria" w:hAnsi="Cambria"/>
          <w:b w:val="1"/>
          <w:rtl w:val="0"/>
        </w:rPr>
        <w:t xml:space="preserve">Identity</w:t>
      </w:r>
      <w:r w:rsidDel="00000000" w:rsidR="00000000" w:rsidRPr="00000000">
        <w:rPr>
          <w:rFonts w:ascii="Cambria" w:cs="Cambria" w:eastAsia="Cambria" w:hAnsi="Cambria"/>
          <w:rtl w:val="0"/>
        </w:rPr>
        <w:t xml:space="preserve"> tab, select the</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b w:val="1"/>
          <w:rtl w:val="0"/>
        </w:rPr>
        <w:t xml:space="preserve">MicrosoftAzureAIService</w:t>
      </w:r>
      <w:r w:rsidDel="00000000" w:rsidR="00000000" w:rsidRPr="00000000">
        <w:rPr>
          <w:rFonts w:ascii="Cambria" w:cs="Cambria" w:eastAsia="Cambria" w:hAnsi="Cambria"/>
          <w:b w:val="1"/>
          <w:color w:val="333333"/>
          <w:sz w:val="26"/>
          <w:szCs w:val="26"/>
          <w:rtl w:val="0"/>
        </w:rPr>
        <w:t xml:space="preserve"> </w:t>
      </w:r>
      <w:r w:rsidDel="00000000" w:rsidR="00000000" w:rsidRPr="00000000">
        <w:rPr>
          <w:rFonts w:ascii="Cambria" w:cs="Cambria" w:eastAsia="Cambria" w:hAnsi="Cambria"/>
          <w:rtl w:val="0"/>
        </w:rPr>
        <w:t xml:space="preserve">identity service. </w:t>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271463</wp:posOffset>
            </wp:positionH>
            <wp:positionV relativeFrom="paragraph">
              <wp:posOffset>571500</wp:posOffset>
            </wp:positionV>
            <wp:extent cx="5605463" cy="2314575"/>
            <wp:effectExtent b="0" l="0" r="0" t="0"/>
            <wp:wrapSquare wrapText="bothSides" distB="114300" distT="114300" distL="114300" distR="114300"/>
            <wp:docPr id="1"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5605463" cy="2314575"/>
                    </a:xfrm>
                    <a:prstGeom prst="rect"/>
                    <a:ln/>
                  </pic:spPr>
                </pic:pic>
              </a:graphicData>
            </a:graphic>
          </wp:anchor>
        </w:drawing>
      </w:r>
    </w:p>
    <w:p w:rsidR="00000000" w:rsidDel="00000000" w:rsidP="00000000" w:rsidRDefault="00000000" w:rsidRPr="00000000" w14:paraId="0000002F">
      <w:pPr>
        <w:spacing w:after="240" w:before="240" w:line="240" w:lineRule="auto"/>
        <w:ind w:firstLine="720"/>
        <w:jc w:val="both"/>
        <w:rPr>
          <w:rFonts w:ascii="Cambria" w:cs="Cambria" w:eastAsia="Cambria" w:hAnsi="Cambria"/>
          <w:b w:val="1"/>
        </w:rPr>
      </w:pPr>
      <w:r w:rsidDel="00000000" w:rsidR="00000000" w:rsidRPr="00000000">
        <w:rPr>
          <w:rFonts w:ascii="Cambria" w:cs="Cambria" w:eastAsia="Cambria" w:hAnsi="Cambria"/>
          <w:rtl w:val="0"/>
        </w:rPr>
        <w:t xml:space="preserve">4. Under </w:t>
      </w:r>
      <w:r w:rsidDel="00000000" w:rsidR="00000000" w:rsidRPr="00000000">
        <w:rPr>
          <w:rFonts w:ascii="Cambria" w:cs="Cambria" w:eastAsia="Cambria" w:hAnsi="Cambria"/>
          <w:b w:val="1"/>
          <w:rtl w:val="0"/>
        </w:rPr>
        <w:t xml:space="preserve">Client Details</w:t>
      </w:r>
      <w:r w:rsidDel="00000000" w:rsidR="00000000" w:rsidRPr="00000000">
        <w:rPr>
          <w:rFonts w:ascii="Cambria" w:cs="Cambria" w:eastAsia="Cambria" w:hAnsi="Cambria"/>
          <w:rtl w:val="0"/>
        </w:rPr>
        <w:t xml:space="preserve">, type the </w:t>
      </w:r>
      <w:r w:rsidDel="00000000" w:rsidR="00000000" w:rsidRPr="00000000">
        <w:rPr>
          <w:rFonts w:ascii="Cambria" w:cs="Cambria" w:eastAsia="Cambria" w:hAnsi="Cambria"/>
          <w:b w:val="1"/>
          <w:rtl w:val="0"/>
        </w:rPr>
        <w:t xml:space="preserve">Client ID and Client Secret that you obtained from Microsoft. </w:t>
      </w:r>
    </w:p>
    <w:p w:rsidR="00000000" w:rsidDel="00000000" w:rsidP="00000000" w:rsidRDefault="00000000" w:rsidRPr="00000000" w14:paraId="00000030">
      <w:pPr>
        <w:spacing w:after="240" w:before="240" w:line="240" w:lineRule="auto"/>
        <w:ind w:left="0" w:firstLine="0"/>
        <w:jc w:val="both"/>
        <w:rPr>
          <w:rFonts w:ascii="Cambria" w:cs="Cambria" w:eastAsia="Cambria" w:hAnsi="Cambria"/>
        </w:rPr>
      </w:pPr>
      <w:r w:rsidDel="00000000" w:rsidR="00000000" w:rsidRPr="00000000">
        <w:rPr>
          <w:rFonts w:ascii="Cambria" w:cs="Cambria" w:eastAsia="Cambria" w:hAnsi="Cambria"/>
          <w:rtl w:val="0"/>
        </w:rPr>
        <w:t xml:space="preserve">To obtain</w:t>
      </w:r>
      <w:r w:rsidDel="00000000" w:rsidR="00000000" w:rsidRPr="00000000">
        <w:rPr>
          <w:rFonts w:ascii="Cambria" w:cs="Cambria" w:eastAsia="Cambria" w:hAnsi="Cambria"/>
          <w:b w:val="1"/>
          <w:rtl w:val="0"/>
        </w:rPr>
        <w:t xml:space="preserve"> Client ID</w:t>
      </w:r>
      <w:r w:rsidDel="00000000" w:rsidR="00000000" w:rsidRPr="00000000">
        <w:rPr>
          <w:rFonts w:ascii="Cambria" w:cs="Cambria" w:eastAsia="Cambria" w:hAnsi="Cambria"/>
          <w:rtl w:val="0"/>
        </w:rPr>
        <w:t xml:space="preserve"> and </w:t>
      </w:r>
      <w:r w:rsidDel="00000000" w:rsidR="00000000" w:rsidRPr="00000000">
        <w:rPr>
          <w:rFonts w:ascii="Cambria" w:cs="Cambria" w:eastAsia="Cambria" w:hAnsi="Cambria"/>
          <w:b w:val="1"/>
          <w:rtl w:val="0"/>
        </w:rPr>
        <w:t xml:space="preserve">Client Secre</w:t>
      </w:r>
      <w:r w:rsidDel="00000000" w:rsidR="00000000" w:rsidRPr="00000000">
        <w:rPr>
          <w:rFonts w:ascii="Cambria" w:cs="Cambria" w:eastAsia="Cambria" w:hAnsi="Cambria"/>
          <w:rtl w:val="0"/>
        </w:rPr>
        <w:t xml:space="preserve">t from Microsoft refer the below documentations</w:t>
      </w:r>
    </w:p>
    <w:p w:rsidR="00000000" w:rsidDel="00000000" w:rsidP="00000000" w:rsidRDefault="00000000" w:rsidRPr="00000000" w14:paraId="00000031">
      <w:pPr>
        <w:spacing w:after="240" w:before="240" w:line="240" w:lineRule="auto"/>
        <w:ind w:left="0" w:firstLine="0"/>
        <w:rPr>
          <w:rFonts w:ascii="Cambria" w:cs="Cambria" w:eastAsia="Cambria" w:hAnsi="Cambria"/>
        </w:rPr>
      </w:pPr>
      <w:r w:rsidDel="00000000" w:rsidR="00000000" w:rsidRPr="00000000">
        <w:rPr>
          <w:rFonts w:ascii="Cambria" w:cs="Cambria" w:eastAsia="Cambria" w:hAnsi="Cambria"/>
          <w:b w:val="1"/>
          <w:rtl w:val="0"/>
        </w:rPr>
        <w:t xml:space="preserve">Links: </w:t>
      </w:r>
      <w:hyperlink r:id="rId23">
        <w:r w:rsidDel="00000000" w:rsidR="00000000" w:rsidRPr="00000000">
          <w:rPr>
            <w:rFonts w:ascii="Cambria" w:cs="Cambria" w:eastAsia="Cambria" w:hAnsi="Cambria"/>
            <w:color w:val="1155cc"/>
            <w:u w:val="single"/>
            <w:rtl w:val="0"/>
          </w:rPr>
          <w:t xml:space="preserve">https://learn.microsoft.com/en-us/entra/identity-platform/quickstart-register-app?tabs=certificate</w:t>
        </w:r>
      </w:hyperlink>
      <w:r w:rsidDel="00000000" w:rsidR="00000000" w:rsidRPr="00000000">
        <w:rPr>
          <w:rFonts w:ascii="Cambria" w:cs="Cambria" w:eastAsia="Cambria" w:hAnsi="Cambria"/>
          <w:rtl w:val="0"/>
        </w:rPr>
        <w:t xml:space="preserve">, </w:t>
      </w:r>
    </w:p>
    <w:p w:rsidR="00000000" w:rsidDel="00000000" w:rsidP="00000000" w:rsidRDefault="00000000" w:rsidRPr="00000000" w14:paraId="00000032">
      <w:pPr>
        <w:spacing w:after="240" w:before="240" w:line="240" w:lineRule="auto"/>
        <w:ind w:left="0" w:firstLine="0"/>
        <w:rPr>
          <w:rFonts w:ascii="Cambria" w:cs="Cambria" w:eastAsia="Cambria" w:hAnsi="Cambria"/>
          <w:color w:val="1155cc"/>
          <w:u w:val="single"/>
        </w:rPr>
      </w:pPr>
      <w:hyperlink r:id="rId24">
        <w:r w:rsidDel="00000000" w:rsidR="00000000" w:rsidRPr="00000000">
          <w:rPr>
            <w:rFonts w:ascii="Cambria" w:cs="Cambria" w:eastAsia="Cambria" w:hAnsi="Cambria"/>
            <w:color w:val="1155cc"/>
            <w:u w:val="single"/>
            <w:rtl w:val="0"/>
          </w:rPr>
          <w:t xml:space="preserve">https://learn.microsoft.com/en-us/entra/identity-platform/access-tokens</w:t>
        </w:r>
      </w:hyperlink>
      <w:r w:rsidDel="00000000" w:rsidR="00000000" w:rsidRPr="00000000">
        <w:rPr>
          <w:rFonts w:ascii="Cambria" w:cs="Cambria" w:eastAsia="Cambria" w:hAnsi="Cambria"/>
          <w:color w:val="1155cc"/>
          <w:u w:val="single"/>
          <w:rtl w:val="0"/>
        </w:rPr>
        <w:t xml:space="preserve">,  </w:t>
      </w:r>
    </w:p>
    <w:p w:rsidR="00000000" w:rsidDel="00000000" w:rsidP="00000000" w:rsidRDefault="00000000" w:rsidRPr="00000000" w14:paraId="00000033">
      <w:pPr>
        <w:spacing w:after="240" w:before="240" w:line="240" w:lineRule="auto"/>
        <w:ind w:left="0" w:firstLine="0"/>
        <w:rPr>
          <w:rFonts w:ascii="Cambria" w:cs="Cambria" w:eastAsia="Cambria" w:hAnsi="Cambria"/>
          <w:color w:val="1155cc"/>
          <w:u w:val="single"/>
        </w:rPr>
      </w:pPr>
      <w:hyperlink r:id="rId25">
        <w:r w:rsidDel="00000000" w:rsidR="00000000" w:rsidRPr="00000000">
          <w:rPr>
            <w:rFonts w:ascii="Cambria" w:cs="Cambria" w:eastAsia="Cambria" w:hAnsi="Cambria"/>
            <w:color w:val="1155cc"/>
            <w:u w:val="single"/>
            <w:rtl w:val="0"/>
          </w:rPr>
          <w:t xml:space="preserve">https://learn.microsoft.com/en-us/rest/api/aiservices/document-models/analyze-document?view=rest-aiservices-v4.0%20(2024-11-30)&amp;tabs=HTTP#oauth2auth</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352425</wp:posOffset>
            </wp:positionH>
            <wp:positionV relativeFrom="paragraph">
              <wp:posOffset>495300</wp:posOffset>
            </wp:positionV>
            <wp:extent cx="5686425" cy="3022333"/>
            <wp:effectExtent b="0" l="0" r="0" t="0"/>
            <wp:wrapSquare wrapText="bothSides" distB="114300" distT="114300" distL="114300" distR="114300"/>
            <wp:docPr id="6"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5686425" cy="3022333"/>
                    </a:xfrm>
                    <a:prstGeom prst="rect"/>
                    <a:ln/>
                  </pic:spPr>
                </pic:pic>
              </a:graphicData>
            </a:graphic>
          </wp:anchor>
        </w:drawing>
      </w:r>
    </w:p>
    <w:p w:rsidR="00000000" w:rsidDel="00000000" w:rsidP="00000000" w:rsidRDefault="00000000" w:rsidRPr="00000000" w14:paraId="00000034">
      <w:pPr>
        <w:spacing w:after="240" w:before="240" w:line="240" w:lineRule="auto"/>
        <w:ind w:left="0" w:firstLine="0"/>
        <w:rPr>
          <w:rFonts w:ascii="Cambria" w:cs="Cambria" w:eastAsia="Cambria" w:hAnsi="Cambria"/>
          <w:color w:val="1155cc"/>
          <w:u w:val="single"/>
        </w:rPr>
      </w:pPr>
      <w:r w:rsidDel="00000000" w:rsidR="00000000" w:rsidRPr="00000000">
        <w:rPr>
          <w:rtl w:val="0"/>
        </w:rPr>
      </w:r>
    </w:p>
    <w:p w:rsidR="00000000" w:rsidDel="00000000" w:rsidP="00000000" w:rsidRDefault="00000000" w:rsidRPr="00000000" w14:paraId="00000035">
      <w:pPr>
        <w:spacing w:after="240" w:before="240" w:line="240" w:lineRule="auto"/>
        <w:jc w:val="both"/>
        <w:rPr>
          <w:rFonts w:ascii="Cambria" w:cs="Cambria" w:eastAsia="Cambria" w:hAnsi="Cambria"/>
        </w:rPr>
      </w:pPr>
      <w:r w:rsidDel="00000000" w:rsidR="00000000" w:rsidRPr="00000000">
        <w:rPr>
          <w:rFonts w:ascii="Cambria" w:cs="Cambria" w:eastAsia="Cambria" w:hAnsi="Cambria"/>
          <w:b w:val="1"/>
          <w:rtl w:val="0"/>
        </w:rPr>
        <w:t xml:space="preserve">Note: </w:t>
      </w:r>
      <w:r w:rsidDel="00000000" w:rsidR="00000000" w:rsidRPr="00000000">
        <w:rPr>
          <w:rFonts w:ascii="Cambria" w:cs="Cambria" w:eastAsia="Cambria" w:hAnsi="Cambria"/>
          <w:rtl w:val="0"/>
        </w:rPr>
        <w:t xml:space="preserve">If you want to verify the details, click </w:t>
      </w:r>
      <w:r w:rsidDel="00000000" w:rsidR="00000000" w:rsidRPr="00000000">
        <w:rPr>
          <w:rFonts w:ascii="Cambria" w:cs="Cambria" w:eastAsia="Cambria" w:hAnsi="Cambria"/>
          <w:b w:val="1"/>
          <w:rtl w:val="0"/>
        </w:rPr>
        <w:t xml:space="preserve">TEST LOGIN</w:t>
      </w:r>
      <w:r w:rsidDel="00000000" w:rsidR="00000000" w:rsidRPr="00000000">
        <w:rPr>
          <w:rFonts w:ascii="Cambria" w:cs="Cambria" w:eastAsia="Cambria" w:hAnsi="Cambria"/>
          <w:rtl w:val="0"/>
        </w:rPr>
        <w:t xml:space="preserve"> and sign in by using your Microsoft credentials.</w:t>
      </w:r>
    </w:p>
    <w:p w:rsidR="00000000" w:rsidDel="00000000" w:rsidP="00000000" w:rsidRDefault="00000000" w:rsidRPr="00000000" w14:paraId="00000036">
      <w:pPr>
        <w:spacing w:after="240" w:before="240" w:line="240" w:lineRule="auto"/>
        <w:jc w:val="both"/>
        <w:rPr>
          <w:rFonts w:ascii="Cambria" w:cs="Cambria" w:eastAsia="Cambria" w:hAnsi="Cambria"/>
        </w:rPr>
      </w:pPr>
      <w:r w:rsidDel="00000000" w:rsidR="00000000" w:rsidRPr="00000000">
        <w:rPr>
          <w:rFonts w:ascii="Cambria" w:cs="Cambria" w:eastAsia="Cambria" w:hAnsi="Cambria"/>
          <w:rtl w:val="0"/>
        </w:rPr>
        <w:t xml:space="preserve">5. Click </w:t>
      </w:r>
      <w:r w:rsidDel="00000000" w:rsidR="00000000" w:rsidRPr="00000000">
        <w:rPr>
          <w:rFonts w:ascii="Cambria" w:cs="Cambria" w:eastAsia="Cambria" w:hAnsi="Cambria"/>
          <w:b w:val="1"/>
          <w:rtl w:val="0"/>
        </w:rPr>
        <w:t xml:space="preserve">Save</w:t>
      </w:r>
      <w:r w:rsidDel="00000000" w:rsidR="00000000" w:rsidRPr="00000000">
        <w:rPr>
          <w:rFonts w:ascii="Cambria" w:cs="Cambria" w:eastAsia="Cambria" w:hAnsi="Cambria"/>
          <w:rtl w:val="0"/>
        </w:rPr>
        <w:t xml:space="preserve">.</w:t>
        <w:br w:type="textWrapping"/>
      </w:r>
    </w:p>
    <w:p w:rsidR="00000000" w:rsidDel="00000000" w:rsidP="00000000" w:rsidRDefault="00000000" w:rsidRPr="00000000" w14:paraId="00000037">
      <w:pPr>
        <w:pStyle w:val="Heading2"/>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40" w:line="288" w:lineRule="auto"/>
        <w:ind w:left="720" w:right="0" w:hanging="360"/>
        <w:jc w:val="left"/>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USING THE INTEGRATION SERVICE </w:t>
      </w:r>
      <w:r w:rsidDel="00000000" w:rsidR="00000000" w:rsidRPr="00000000">
        <w:rPr>
          <w:rtl w:val="0"/>
        </w:rPr>
      </w:r>
    </w:p>
    <w:p w:rsidR="00000000" w:rsidDel="00000000" w:rsidP="00000000" w:rsidRDefault="00000000" w:rsidRPr="00000000" w14:paraId="00000038">
      <w:pPr>
        <w:pStyle w:val="Heading2"/>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0" w:line="288" w:lineRule="auto"/>
        <w:ind w:left="720" w:right="0" w:firstLine="0"/>
        <w:jc w:val="left"/>
        <w:rPr>
          <w:b w:val="0"/>
          <w:sz w:val="22"/>
          <w:szCs w:val="22"/>
        </w:rPr>
      </w:pPr>
      <w:r w:rsidDel="00000000" w:rsidR="00000000" w:rsidRPr="00000000">
        <w:rPr>
          <w:b w:val="0"/>
          <w:sz w:val="22"/>
          <w:szCs w:val="22"/>
          <w:rtl w:val="0"/>
        </w:rPr>
        <w:t xml:space="preserve">1. Sign in to the </w:t>
      </w:r>
      <w:hyperlink r:id="rId27">
        <w:r w:rsidDel="00000000" w:rsidR="00000000" w:rsidRPr="00000000">
          <w:rPr>
            <w:b w:val="0"/>
            <w:color w:val="1155cc"/>
            <w:sz w:val="22"/>
            <w:szCs w:val="22"/>
            <w:u w:val="single"/>
            <w:rtl w:val="0"/>
          </w:rPr>
          <w:t xml:space="preserve">HCL Foundry Console</w:t>
        </w:r>
      </w:hyperlink>
      <w:r w:rsidDel="00000000" w:rsidR="00000000" w:rsidRPr="00000000">
        <w:rPr>
          <w:b w:val="0"/>
          <w:sz w:val="22"/>
          <w:szCs w:val="22"/>
          <w:rtl w:val="0"/>
        </w:rPr>
        <w:t xml:space="preserve">. </w:t>
      </w:r>
    </w:p>
    <w:p w:rsidR="00000000" w:rsidDel="00000000" w:rsidP="00000000" w:rsidRDefault="00000000" w:rsidRPr="00000000" w14:paraId="00000039">
      <w:pPr>
        <w:pStyle w:val="Heading2"/>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0" w:line="288" w:lineRule="auto"/>
        <w:ind w:left="720" w:right="0" w:firstLine="0"/>
        <w:jc w:val="left"/>
        <w:rPr>
          <w:b w:val="0"/>
        </w:rPr>
      </w:pPr>
      <w:r w:rsidDel="00000000" w:rsidR="00000000" w:rsidRPr="00000000">
        <w:rPr>
          <w:b w:val="0"/>
          <w:sz w:val="22"/>
          <w:szCs w:val="22"/>
          <w:rtl w:val="0"/>
        </w:rPr>
        <w:t xml:space="preserve">2. From the </w:t>
      </w:r>
      <w:r w:rsidDel="00000000" w:rsidR="00000000" w:rsidRPr="00000000">
        <w:rPr>
          <w:sz w:val="22"/>
          <w:szCs w:val="22"/>
          <w:rtl w:val="0"/>
        </w:rPr>
        <w:t xml:space="preserve">Foundry Apps</w:t>
      </w:r>
      <w:r w:rsidDel="00000000" w:rsidR="00000000" w:rsidRPr="00000000">
        <w:rPr>
          <w:b w:val="0"/>
          <w:sz w:val="22"/>
          <w:szCs w:val="22"/>
          <w:rtl w:val="0"/>
        </w:rPr>
        <w:t xml:space="preserve"> page, select the </w:t>
      </w:r>
      <w:hyperlink w:anchor="_mrdxiedj9hob">
        <w:r w:rsidDel="00000000" w:rsidR="00000000" w:rsidRPr="00000000">
          <w:rPr>
            <w:b w:val="0"/>
            <w:color w:val="1155cc"/>
            <w:sz w:val="22"/>
            <w:szCs w:val="22"/>
            <w:u w:val="single"/>
            <w:rtl w:val="0"/>
          </w:rPr>
          <w:t xml:space="preserve">app that you imported earlier.</w:t>
        </w:r>
      </w:hyperlink>
      <w:r w:rsidDel="00000000" w:rsidR="00000000" w:rsidRPr="00000000">
        <w:rPr>
          <w:rtl w:val="0"/>
        </w:rPr>
      </w:r>
    </w:p>
    <w:p w:rsidR="00000000" w:rsidDel="00000000" w:rsidP="00000000" w:rsidRDefault="00000000" w:rsidRPr="00000000" w14:paraId="0000003A">
      <w:pPr>
        <w:pStyle w:val="Heading2"/>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0" w:line="288" w:lineRule="auto"/>
        <w:ind w:left="720" w:right="0" w:firstLine="0"/>
        <w:jc w:val="left"/>
        <w:rPr>
          <w:b w:val="0"/>
          <w:sz w:val="22"/>
          <w:szCs w:val="22"/>
        </w:rPr>
      </w:pPr>
      <w:r w:rsidDel="00000000" w:rsidR="00000000" w:rsidRPr="00000000">
        <w:rPr>
          <w:b w:val="0"/>
          <w:sz w:val="22"/>
          <w:szCs w:val="22"/>
          <w:rtl w:val="0"/>
        </w:rPr>
        <w:t xml:space="preserve">3. Under </w:t>
      </w:r>
      <w:r w:rsidDel="00000000" w:rsidR="00000000" w:rsidRPr="00000000">
        <w:rPr>
          <w:sz w:val="22"/>
          <w:szCs w:val="22"/>
          <w:rtl w:val="0"/>
        </w:rPr>
        <w:t xml:space="preserve">Configure Services</w:t>
      </w:r>
      <w:r w:rsidDel="00000000" w:rsidR="00000000" w:rsidRPr="00000000">
        <w:rPr>
          <w:b w:val="0"/>
          <w:sz w:val="22"/>
          <w:szCs w:val="22"/>
          <w:rtl w:val="0"/>
        </w:rPr>
        <w:t xml:space="preserve">, on the </w:t>
      </w:r>
      <w:r w:rsidDel="00000000" w:rsidR="00000000" w:rsidRPr="00000000">
        <w:rPr>
          <w:sz w:val="22"/>
          <w:szCs w:val="22"/>
          <w:rtl w:val="0"/>
        </w:rPr>
        <w:t xml:space="preserve">Integration tab</w:t>
      </w:r>
      <w:r w:rsidDel="00000000" w:rsidR="00000000" w:rsidRPr="00000000">
        <w:rPr>
          <w:b w:val="0"/>
          <w:sz w:val="22"/>
          <w:szCs w:val="22"/>
          <w:rtl w:val="0"/>
        </w:rPr>
        <w:t xml:space="preserve">, expand the </w:t>
      </w:r>
      <w:r w:rsidDel="00000000" w:rsidR="00000000" w:rsidRPr="00000000">
        <w:rPr>
          <w:sz w:val="22"/>
          <w:szCs w:val="22"/>
          <w:rtl w:val="0"/>
        </w:rPr>
        <w:t xml:space="preserve">DocumentIntelligence</w:t>
      </w:r>
      <w:r w:rsidDel="00000000" w:rsidR="00000000" w:rsidRPr="00000000">
        <w:rPr>
          <w:b w:val="0"/>
          <w:sz w:val="22"/>
          <w:szCs w:val="22"/>
          <w:rtl w:val="0"/>
        </w:rPr>
        <w:t xml:space="preserve"> service.</w:t>
      </w:r>
      <w:r w:rsidDel="00000000" w:rsidR="00000000" w:rsidRPr="00000000">
        <w:drawing>
          <wp:anchor allowOverlap="1" behindDoc="0" distB="114300" distT="114300" distL="114300" distR="114300" hidden="0" layoutInCell="1" locked="0" relativeHeight="0" simplePos="0">
            <wp:simplePos x="0" y="0"/>
            <wp:positionH relativeFrom="column">
              <wp:posOffset>609600</wp:posOffset>
            </wp:positionH>
            <wp:positionV relativeFrom="paragraph">
              <wp:posOffset>485775</wp:posOffset>
            </wp:positionV>
            <wp:extent cx="4943475" cy="2561028"/>
            <wp:effectExtent b="0" l="0" r="0" t="0"/>
            <wp:wrapSquare wrapText="bothSides" distB="114300" distT="114300" distL="114300" distR="114300"/>
            <wp:docPr id="2" name="image7.png"/>
            <a:graphic>
              <a:graphicData uri="http://schemas.openxmlformats.org/drawingml/2006/picture">
                <pic:pic>
                  <pic:nvPicPr>
                    <pic:cNvPr id="0" name="image7.png"/>
                    <pic:cNvPicPr preferRelativeResize="0"/>
                  </pic:nvPicPr>
                  <pic:blipFill>
                    <a:blip r:embed="rId28"/>
                    <a:srcRect b="0" l="0" r="0" t="0"/>
                    <a:stretch>
                      <a:fillRect/>
                    </a:stretch>
                  </pic:blipFill>
                  <pic:spPr>
                    <a:xfrm>
                      <a:off x="0" y="0"/>
                      <a:ext cx="4943475" cy="2561028"/>
                    </a:xfrm>
                    <a:prstGeom prst="rect"/>
                    <a:ln/>
                  </pic:spPr>
                </pic:pic>
              </a:graphicData>
            </a:graphic>
          </wp:anchor>
        </w:drawing>
      </w:r>
    </w:p>
    <w:p w:rsidR="00000000" w:rsidDel="00000000" w:rsidP="00000000" w:rsidRDefault="00000000" w:rsidRPr="00000000" w14:paraId="0000003B">
      <w:pPr>
        <w:rPr/>
      </w:pPr>
      <w:r w:rsidDel="00000000" w:rsidR="00000000" w:rsidRPr="00000000">
        <w:rPr>
          <w:rtl w:val="0"/>
        </w:rPr>
        <w:t xml:space="preserve"> </w:t>
        <w:tab/>
      </w:r>
      <w:r w:rsidDel="00000000" w:rsidR="00000000" w:rsidRPr="00000000">
        <w:rPr>
          <w:rtl w:val="0"/>
        </w:rPr>
      </w:r>
    </w:p>
    <w:p w:rsidR="00000000" w:rsidDel="00000000" w:rsidP="00000000" w:rsidRDefault="00000000" w:rsidRPr="00000000" w14:paraId="0000003C">
      <w:pPr>
        <w:pStyle w:val="Heading2"/>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0" w:line="288" w:lineRule="auto"/>
        <w:ind w:left="720" w:right="0" w:firstLine="0"/>
        <w:jc w:val="left"/>
        <w:rPr>
          <w:b w:val="0"/>
          <w:sz w:val="22"/>
          <w:szCs w:val="22"/>
        </w:rPr>
      </w:pPr>
      <w:r w:rsidDel="00000000" w:rsidR="00000000" w:rsidRPr="00000000">
        <w:rPr>
          <w:b w:val="0"/>
          <w:sz w:val="22"/>
          <w:szCs w:val="22"/>
          <w:rtl w:val="0"/>
        </w:rPr>
        <w:t xml:space="preserve">4. From the list of operations, select an operation that you want to test.</w:t>
        <w:br w:type="textWrapping"/>
      </w:r>
      <w:r w:rsidDel="00000000" w:rsidR="00000000" w:rsidRPr="00000000">
        <w:rPr>
          <w:b w:val="0"/>
          <w:sz w:val="22"/>
          <w:szCs w:val="22"/>
        </w:rPr>
        <w:drawing>
          <wp:inline distB="114300" distT="114300" distL="114300" distR="114300">
            <wp:extent cx="5465669" cy="2846703"/>
            <wp:effectExtent b="0" l="0" r="0" t="0"/>
            <wp:docPr id="4"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5465669" cy="2846703"/>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pStyle w:val="Heading2"/>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0" w:line="288" w:lineRule="auto"/>
        <w:ind w:left="720" w:right="0" w:firstLine="0"/>
        <w:jc w:val="left"/>
        <w:rPr>
          <w:b w:val="0"/>
          <w:sz w:val="22"/>
          <w:szCs w:val="22"/>
        </w:rPr>
      </w:pPr>
      <w:r w:rsidDel="00000000" w:rsidR="00000000" w:rsidRPr="00000000">
        <w:rPr>
          <w:b w:val="0"/>
          <w:sz w:val="22"/>
          <w:szCs w:val="22"/>
          <w:rtl w:val="0"/>
        </w:rPr>
        <w:t xml:space="preserve">5. On the </w:t>
      </w:r>
      <w:r w:rsidDel="00000000" w:rsidR="00000000" w:rsidRPr="00000000">
        <w:rPr>
          <w:sz w:val="22"/>
          <w:szCs w:val="22"/>
          <w:rtl w:val="0"/>
        </w:rPr>
        <w:t xml:space="preserve">Request Input</w:t>
      </w:r>
      <w:r w:rsidDel="00000000" w:rsidR="00000000" w:rsidRPr="00000000">
        <w:rPr>
          <w:b w:val="0"/>
          <w:sz w:val="22"/>
          <w:szCs w:val="22"/>
          <w:rtl w:val="0"/>
        </w:rPr>
        <w:t xml:space="preserve"> tab, enter a </w:t>
      </w:r>
      <w:r w:rsidDel="00000000" w:rsidR="00000000" w:rsidRPr="00000000">
        <w:rPr>
          <w:sz w:val="22"/>
          <w:szCs w:val="22"/>
          <w:rtl w:val="0"/>
        </w:rPr>
        <w:t xml:space="preserve">TEST VALUE</w:t>
      </w:r>
      <w:r w:rsidDel="00000000" w:rsidR="00000000" w:rsidRPr="00000000">
        <w:rPr>
          <w:b w:val="0"/>
          <w:sz w:val="22"/>
          <w:szCs w:val="22"/>
          <w:rtl w:val="0"/>
        </w:rPr>
        <w:t xml:space="preserve"> or a </w:t>
      </w:r>
      <w:r w:rsidDel="00000000" w:rsidR="00000000" w:rsidRPr="00000000">
        <w:rPr>
          <w:sz w:val="22"/>
          <w:szCs w:val="22"/>
          <w:rtl w:val="0"/>
        </w:rPr>
        <w:t xml:space="preserve">DEFAULT VALUE</w:t>
      </w:r>
      <w:r w:rsidDel="00000000" w:rsidR="00000000" w:rsidRPr="00000000">
        <w:rPr>
          <w:b w:val="0"/>
          <w:sz w:val="22"/>
          <w:szCs w:val="22"/>
          <w:rtl w:val="0"/>
        </w:rPr>
        <w:t xml:space="preserve"> for the parameters.</w:t>
      </w:r>
    </w:p>
    <w:p w:rsidR="00000000" w:rsidDel="00000000" w:rsidP="00000000" w:rsidRDefault="00000000" w:rsidRPr="00000000" w14:paraId="0000003E">
      <w:pPr>
        <w:rPr/>
      </w:pPr>
      <w:r w:rsidDel="00000000" w:rsidR="00000000" w:rsidRPr="00000000">
        <w:rPr>
          <w:rtl w:val="0"/>
        </w:rPr>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500063</wp:posOffset>
            </wp:positionH>
            <wp:positionV relativeFrom="paragraph">
              <wp:posOffset>200025</wp:posOffset>
            </wp:positionV>
            <wp:extent cx="5824538" cy="3114675"/>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5824538" cy="3114675"/>
                    </a:xfrm>
                    <a:prstGeom prst="rect"/>
                    <a:ln/>
                  </pic:spPr>
                </pic:pic>
              </a:graphicData>
            </a:graphic>
          </wp:anchor>
        </w:drawing>
      </w:r>
    </w:p>
    <w:p w:rsidR="00000000" w:rsidDel="00000000" w:rsidP="00000000" w:rsidRDefault="00000000" w:rsidRPr="00000000" w14:paraId="0000003F">
      <w:pPr>
        <w:spacing w:after="240" w:before="240" w:line="240" w:lineRule="auto"/>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Note:</w:t>
      </w:r>
    </w:p>
    <w:p w:rsidR="00000000" w:rsidDel="00000000" w:rsidP="00000000" w:rsidRDefault="00000000" w:rsidRPr="00000000" w14:paraId="00000040">
      <w:pPr>
        <w:numPr>
          <w:ilvl w:val="0"/>
          <w:numId w:val="4"/>
        </w:numPr>
        <w:spacing w:after="240" w:before="240" w:line="240" w:lineRule="auto"/>
        <w:ind w:left="720" w:hanging="360"/>
        <w:jc w:val="both"/>
        <w:rPr>
          <w:rFonts w:ascii="Cambria" w:cs="Cambria" w:eastAsia="Cambria" w:hAnsi="Cambria"/>
          <w:u w:val="none"/>
        </w:rPr>
      </w:pPr>
      <w:r w:rsidDel="00000000" w:rsidR="00000000" w:rsidRPr="00000000">
        <w:rPr>
          <w:rFonts w:ascii="Cambria" w:cs="Cambria" w:eastAsia="Cambria" w:hAnsi="Cambria"/>
          <w:rtl w:val="0"/>
        </w:rPr>
        <w:t xml:space="preserve">To fetch the response on Volt MX Foundry, clear the </w:t>
      </w:r>
      <w:r w:rsidDel="00000000" w:rsidR="00000000" w:rsidRPr="00000000">
        <w:rPr>
          <w:rFonts w:ascii="Cambria" w:cs="Cambria" w:eastAsia="Cambria" w:hAnsi="Cambria"/>
          <w:b w:val="1"/>
          <w:rtl w:val="0"/>
        </w:rPr>
        <w:t xml:space="preserve">Enable pass-through</w:t>
      </w:r>
      <w:r w:rsidDel="00000000" w:rsidR="00000000" w:rsidRPr="00000000">
        <w:rPr>
          <w:rFonts w:ascii="Cambria" w:cs="Cambria" w:eastAsia="Cambria" w:hAnsi="Cambria"/>
          <w:rtl w:val="0"/>
        </w:rPr>
        <w:t xml:space="preserve"> check box on the </w:t>
      </w:r>
      <w:r w:rsidDel="00000000" w:rsidR="00000000" w:rsidRPr="00000000">
        <w:rPr>
          <w:rFonts w:ascii="Cambria" w:cs="Cambria" w:eastAsia="Cambria" w:hAnsi="Cambria"/>
          <w:b w:val="1"/>
          <w:rtl w:val="0"/>
        </w:rPr>
        <w:t xml:space="preserve">Response Output</w:t>
      </w:r>
      <w:r w:rsidDel="00000000" w:rsidR="00000000" w:rsidRPr="00000000">
        <w:rPr>
          <w:rFonts w:ascii="Cambria" w:cs="Cambria" w:eastAsia="Cambria" w:hAnsi="Cambria"/>
          <w:rtl w:val="0"/>
        </w:rPr>
        <w:t xml:space="preserve"> tab.</w:t>
      </w:r>
    </w:p>
    <w:p w:rsidR="00000000" w:rsidDel="00000000" w:rsidP="00000000" w:rsidRDefault="00000000" w:rsidRPr="00000000" w14:paraId="00000041">
      <w:pPr>
        <w:spacing w:after="240" w:before="240" w:line="240" w:lineRule="auto"/>
        <w:ind w:left="720" w:firstLine="0"/>
        <w:jc w:val="both"/>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5943600" cy="774700"/>
            <wp:effectExtent b="0" l="0" r="0" t="0"/>
            <wp:docPr id="7" name="image1.png"/>
            <a:graphic>
              <a:graphicData uri="http://schemas.openxmlformats.org/drawingml/2006/picture">
                <pic:pic>
                  <pic:nvPicPr>
                    <pic:cNvPr id="0" name="image1.png"/>
                    <pic:cNvPicPr preferRelativeResize="0"/>
                  </pic:nvPicPr>
                  <pic:blipFill>
                    <a:blip r:embed="rId31"/>
                    <a:srcRect b="0" l="0" r="0" t="0"/>
                    <a:stretch>
                      <a:fillRect/>
                    </a:stretch>
                  </pic:blipFill>
                  <pic:spPr>
                    <a:xfrm>
                      <a:off x="0" y="0"/>
                      <a:ext cx="5943600" cy="7747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after="240" w:before="240" w:line="240" w:lineRule="auto"/>
        <w:ind w:firstLine="720"/>
        <w:jc w:val="both"/>
        <w:rPr>
          <w:rFonts w:ascii="Cambria" w:cs="Cambria" w:eastAsia="Cambria" w:hAnsi="Cambria"/>
        </w:rPr>
      </w:pPr>
      <w:r w:rsidDel="00000000" w:rsidR="00000000" w:rsidRPr="00000000">
        <w:rPr>
          <w:rFonts w:ascii="Cambria" w:cs="Cambria" w:eastAsia="Cambria" w:hAnsi="Cambria"/>
          <w:rtl w:val="0"/>
        </w:rPr>
        <w:t xml:space="preserve">6. Click </w:t>
      </w:r>
      <w:r w:rsidDel="00000000" w:rsidR="00000000" w:rsidRPr="00000000">
        <w:rPr>
          <w:rFonts w:ascii="Cambria" w:cs="Cambria" w:eastAsia="Cambria" w:hAnsi="Cambria"/>
          <w:b w:val="1"/>
          <w:rtl w:val="0"/>
        </w:rPr>
        <w:t xml:space="preserve">SAVE</w:t>
      </w:r>
      <w:r w:rsidDel="00000000" w:rsidR="00000000" w:rsidRPr="00000000">
        <w:rPr>
          <w:rFonts w:ascii="Cambria" w:cs="Cambria" w:eastAsia="Cambria" w:hAnsi="Cambria"/>
          <w:rtl w:val="0"/>
        </w:rPr>
        <w:t xml:space="preserve">.</w:t>
      </w:r>
    </w:p>
    <w:p w:rsidR="00000000" w:rsidDel="00000000" w:rsidP="00000000" w:rsidRDefault="00000000" w:rsidRPr="00000000" w14:paraId="00000043">
      <w:pPr>
        <w:spacing w:after="240" w:before="240" w:line="240" w:lineRule="auto"/>
        <w:ind w:firstLine="720"/>
        <w:jc w:val="both"/>
        <w:rPr>
          <w:rFonts w:ascii="Cambria" w:cs="Cambria" w:eastAsia="Cambria" w:hAnsi="Cambria"/>
        </w:rPr>
      </w:pPr>
      <w:r w:rsidDel="00000000" w:rsidR="00000000" w:rsidRPr="00000000">
        <w:rPr>
          <w:rtl w:val="0"/>
        </w:rPr>
      </w:r>
    </w:p>
    <w:p w:rsidR="00000000" w:rsidDel="00000000" w:rsidP="00000000" w:rsidRDefault="00000000" w:rsidRPr="00000000" w14:paraId="00000044">
      <w:pPr>
        <w:pStyle w:val="Heading2"/>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afterAutospacing="0" w:before="40" w:line="288" w:lineRule="auto"/>
        <w:ind w:left="720" w:right="0" w:hanging="360"/>
        <w:jc w:val="left"/>
      </w:pPr>
      <w:r w:rsidDel="00000000" w:rsidR="00000000" w:rsidRPr="00000000">
        <w:rPr>
          <w:rFonts w:ascii="Cambria" w:cs="Cambria" w:eastAsia="Cambria" w:hAnsi="Cambria"/>
          <w:rtl w:val="0"/>
        </w:rPr>
        <w:t xml:space="preserve">MISCELLANEOUS</w:t>
      </w:r>
    </w:p>
    <w:p w:rsidR="00000000" w:rsidDel="00000000" w:rsidP="00000000" w:rsidRDefault="00000000" w:rsidRPr="00000000" w14:paraId="00000045">
      <w:pPr>
        <w:numPr>
          <w:ilvl w:val="0"/>
          <w:numId w:val="1"/>
        </w:numPr>
        <w:spacing w:after="240" w:before="120" w:beforeAutospacing="0" w:line="240" w:lineRule="auto"/>
        <w:ind w:left="720" w:hanging="360"/>
        <w:jc w:val="both"/>
        <w:rPr>
          <w:rFonts w:ascii="Cambria" w:cs="Cambria" w:eastAsia="Cambria" w:hAnsi="Cambria"/>
          <w:u w:val="none"/>
        </w:rPr>
      </w:pPr>
      <w:r w:rsidDel="00000000" w:rsidR="00000000" w:rsidRPr="00000000">
        <w:rPr>
          <w:rFonts w:ascii="Cambria" w:cs="Cambria" w:eastAsia="Cambria" w:hAnsi="Cambria"/>
          <w:rtl w:val="0"/>
        </w:rPr>
        <w:t xml:space="preserve">For APIs with POST calls, check the parameter names configured on Volt MX Foundry, as the parameters with the same names in a single request body will be renamed according to the context.</w:t>
      </w:r>
    </w:p>
    <w:p w:rsidR="00000000" w:rsidDel="00000000" w:rsidP="00000000" w:rsidRDefault="00000000" w:rsidRPr="00000000" w14:paraId="00000046">
      <w:pPr>
        <w:spacing w:after="240" w:before="240"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47">
      <w:pPr>
        <w:pStyle w:val="Heading2"/>
        <w:keepNext w:val="0"/>
        <w:keepLines w:val="0"/>
        <w:numPr>
          <w:ilvl w:val="1"/>
          <w:numId w:val="6"/>
        </w:numPr>
        <w:spacing w:before="40" w:line="288" w:lineRule="auto"/>
        <w:ind w:left="720" w:hanging="360"/>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Publishing the App to Volt MX Foundry</w:t>
      </w:r>
    </w:p>
    <w:p w:rsidR="00000000" w:rsidDel="00000000" w:rsidP="00000000" w:rsidRDefault="00000000" w:rsidRPr="00000000" w14:paraId="00000048">
      <w:pPr>
        <w:spacing w:after="120" w:before="120" w:lin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After adding the </w:t>
      </w:r>
      <w:r w:rsidDel="00000000" w:rsidR="00000000" w:rsidRPr="00000000">
        <w:rPr>
          <w:rFonts w:ascii="Cambria" w:cs="Cambria" w:eastAsia="Cambria" w:hAnsi="Cambria"/>
          <w:b w:val="1"/>
          <w:rtl w:val="0"/>
        </w:rPr>
        <w:t xml:space="preserve">Microsoft AI Document Intelligence Service</w:t>
      </w:r>
      <w:r w:rsidDel="00000000" w:rsidR="00000000" w:rsidRPr="00000000">
        <w:rPr>
          <w:rFonts w:ascii="Cambria" w:cs="Cambria" w:eastAsia="Cambria" w:hAnsi="Cambria"/>
          <w:rtl w:val="0"/>
        </w:rPr>
        <w:t xml:space="preserve"> to your app and configuring the necessary configurations, you must publish the app to Volt MX Foundry. For more information, refer to </w:t>
      </w:r>
      <w:hyperlink r:id="rId32">
        <w:r w:rsidDel="00000000" w:rsidR="00000000" w:rsidRPr="00000000">
          <w:rPr>
            <w:rFonts w:ascii="Cambria" w:cs="Cambria" w:eastAsia="Cambria" w:hAnsi="Cambria"/>
            <w:color w:val="0000ff"/>
            <w:u w:val="single"/>
            <w:rtl w:val="0"/>
          </w:rPr>
          <w:t xml:space="preserve">Publish a Project to Volt MX Foundry.</w:t>
        </w:r>
      </w:hyperlink>
      <w:r w:rsidDel="00000000" w:rsidR="00000000" w:rsidRPr="00000000">
        <w:rPr>
          <w:rFonts w:ascii="Cambria" w:cs="Cambria" w:eastAsia="Cambria" w:hAnsi="Cambria"/>
          <w:color w:val="30353f"/>
          <w:rtl w:val="0"/>
        </w:rPr>
        <w:br w:type="textWrapping"/>
      </w:r>
      <w:r w:rsidDel="00000000" w:rsidR="00000000" w:rsidRPr="00000000">
        <w:rPr>
          <w:rFonts w:ascii="Cambria" w:cs="Cambria" w:eastAsia="Cambria" w:hAnsi="Cambria"/>
          <w:color w:val="707070"/>
          <w:rtl w:val="0"/>
        </w:rPr>
        <w:br w:type="textWrapping"/>
      </w:r>
      <w:r w:rsidDel="00000000" w:rsidR="00000000" w:rsidRPr="00000000">
        <w:rPr>
          <w:rFonts w:ascii="Cambria" w:cs="Cambria" w:eastAsia="Cambria" w:hAnsi="Cambria"/>
          <w:rtl w:val="0"/>
        </w:rPr>
        <w:t xml:space="preserve">If you want to use the services in client applications, you need to publish the app to a run-time environment. </w:t>
      </w:r>
    </w:p>
    <w:p w:rsidR="00000000" w:rsidDel="00000000" w:rsidP="00000000" w:rsidRDefault="00000000" w:rsidRPr="00000000" w14:paraId="00000049">
      <w:pPr>
        <w:spacing w:after="120" w:before="120" w:line="288" w:lineRule="auto"/>
        <w:ind w:left="720" w:firstLine="0"/>
        <w:jc w:val="both"/>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5943600" cy="2262204"/>
            <wp:effectExtent b="0" l="0" r="0" t="0"/>
            <wp:docPr id="3" name="image4.png"/>
            <a:graphic>
              <a:graphicData uri="http://schemas.openxmlformats.org/drawingml/2006/picture">
                <pic:pic>
                  <pic:nvPicPr>
                    <pic:cNvPr id="0" name="image4.png"/>
                    <pic:cNvPicPr preferRelativeResize="0"/>
                  </pic:nvPicPr>
                  <pic:blipFill>
                    <a:blip r:embed="rId33"/>
                    <a:srcRect b="0" l="0" r="0" t="0"/>
                    <a:stretch>
                      <a:fillRect/>
                    </a:stretch>
                  </pic:blipFill>
                  <pic:spPr>
                    <a:xfrm>
                      <a:off x="0" y="0"/>
                      <a:ext cx="5943600" cy="2262204"/>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120" w:before="195" w:line="288" w:lineRule="auto"/>
        <w:ind w:left="720" w:firstLine="0"/>
        <w:jc w:val="both"/>
        <w:rPr>
          <w:rFonts w:ascii="Cambria" w:cs="Cambria" w:eastAsia="Cambria" w:hAnsi="Cambria"/>
        </w:rPr>
      </w:pPr>
      <w:r w:rsidDel="00000000" w:rsidR="00000000" w:rsidRPr="00000000">
        <w:rPr>
          <w:rFonts w:ascii="Cambria" w:cs="Cambria" w:eastAsia="Cambria" w:hAnsi="Cambria"/>
          <w:rtl w:val="0"/>
        </w:rPr>
        <w:t xml:space="preserve">You can also link the Volt Foundry app to a client application.</w:t>
      </w:r>
      <w:r w:rsidDel="00000000" w:rsidR="00000000" w:rsidRPr="00000000">
        <w:rPr>
          <w:rFonts w:ascii="Cambria" w:cs="Cambria" w:eastAsia="Cambria" w:hAnsi="Cambria"/>
          <w:rtl w:val="0"/>
        </w:rPr>
        <w:t xml:space="preserve"> </w:t>
      </w:r>
    </w:p>
    <w:p w:rsidR="00000000" w:rsidDel="00000000" w:rsidP="00000000" w:rsidRDefault="00000000" w:rsidRPr="00000000" w14:paraId="0000004B">
      <w:pPr>
        <w:spacing w:after="160" w:before="120" w:line="259" w:lineRule="auto"/>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4C">
      <w:pPr>
        <w:spacing w:after="160" w:before="120" w:line="259"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Reference API documentation: </w:t>
      </w:r>
    </w:p>
    <w:p w:rsidR="00000000" w:rsidDel="00000000" w:rsidP="00000000" w:rsidRDefault="00000000" w:rsidRPr="00000000" w14:paraId="0000004D">
      <w:pPr>
        <w:spacing w:after="160" w:before="120" w:line="259" w:lineRule="auto"/>
        <w:rPr>
          <w:rFonts w:ascii="Cambria" w:cs="Cambria" w:eastAsia="Cambria" w:hAnsi="Cambria"/>
          <w:sz w:val="26"/>
          <w:szCs w:val="26"/>
        </w:rPr>
      </w:pPr>
      <w:hyperlink r:id="rId34">
        <w:r w:rsidDel="00000000" w:rsidR="00000000" w:rsidRPr="00000000">
          <w:rPr>
            <w:rFonts w:ascii="Cambria" w:cs="Cambria" w:eastAsia="Cambria" w:hAnsi="Cambria"/>
            <w:color w:val="1155cc"/>
            <w:u w:val="single"/>
            <w:rtl w:val="0"/>
          </w:rPr>
          <w:t xml:space="preserve">https://learn.microsoft.com/en-us/rest/api/aiservices/operation-groups?view=rest-aiservices-v4.0%20(2024-11-30)</w:t>
        </w:r>
      </w:hyperlink>
      <w:r w:rsidDel="00000000" w:rsidR="00000000" w:rsidRPr="00000000">
        <w:rPr>
          <w:rFonts w:ascii="Cambria" w:cs="Cambria" w:eastAsia="Cambria" w:hAnsi="Cambria"/>
          <w:sz w:val="26"/>
          <w:szCs w:val="26"/>
          <w:rtl w:val="0"/>
        </w:rPr>
        <w:t xml:space="preserve">, </w:t>
      </w:r>
    </w:p>
    <w:p w:rsidR="00000000" w:rsidDel="00000000" w:rsidP="00000000" w:rsidRDefault="00000000" w:rsidRPr="00000000" w14:paraId="0000004E">
      <w:pPr>
        <w:spacing w:after="160" w:before="120" w:line="259" w:lineRule="auto"/>
        <w:rPr>
          <w:rFonts w:ascii="Cambria" w:cs="Cambria" w:eastAsia="Cambria" w:hAnsi="Cambria"/>
        </w:rPr>
      </w:pPr>
      <w:hyperlink r:id="rId35">
        <w:r w:rsidDel="00000000" w:rsidR="00000000" w:rsidRPr="00000000">
          <w:rPr>
            <w:rFonts w:ascii="Cambria" w:cs="Cambria" w:eastAsia="Cambria" w:hAnsi="Cambria"/>
            <w:color w:val="1155cc"/>
            <w:u w:val="single"/>
            <w:rtl w:val="0"/>
          </w:rPr>
          <w:t xml:space="preserve">https://learn.microsoft.com/en-us/azure/ai-services/document-intelligence/?view=doc-intel-4.0.0</w:t>
        </w:r>
      </w:hyperlink>
      <w:r w:rsidDel="00000000" w:rsidR="00000000" w:rsidRPr="00000000">
        <w:rPr>
          <w:rtl w:val="0"/>
        </w:rPr>
      </w:r>
    </w:p>
    <w:p w:rsidR="00000000" w:rsidDel="00000000" w:rsidP="00000000" w:rsidRDefault="00000000" w:rsidRPr="00000000" w14:paraId="0000004F">
      <w:pPr>
        <w:pStyle w:val="Heading1"/>
        <w:keepNext w:val="0"/>
        <w:keepLines w:val="0"/>
        <w:numPr>
          <w:ilvl w:val="0"/>
          <w:numId w:val="6"/>
        </w:numPr>
        <w:spacing w:after="60" w:before="600" w:line="288" w:lineRule="auto"/>
        <w:ind w:left="360"/>
        <w:rPr>
          <w:rFonts w:ascii="Cambria" w:cs="Cambria" w:eastAsia="Cambria" w:hAnsi="Cambria"/>
          <w:b w:val="1"/>
          <w:smallCaps w:val="1"/>
          <w:sz w:val="28"/>
          <w:szCs w:val="28"/>
        </w:rPr>
      </w:pPr>
      <w:r w:rsidDel="00000000" w:rsidR="00000000" w:rsidRPr="00000000">
        <w:rPr>
          <w:rFonts w:ascii="Cambria" w:cs="Cambria" w:eastAsia="Cambria" w:hAnsi="Cambria"/>
          <w:b w:val="1"/>
          <w:smallCaps w:val="1"/>
          <w:sz w:val="28"/>
          <w:szCs w:val="28"/>
          <w:rtl w:val="0"/>
        </w:rPr>
        <w:t xml:space="preserve">REVISION HISTORY</w:t>
      </w:r>
    </w:p>
    <w:p w:rsidR="00000000" w:rsidDel="00000000" w:rsidP="00000000" w:rsidRDefault="00000000" w:rsidRPr="00000000" w14:paraId="00000050">
      <w:pPr>
        <w:spacing w:after="120" w:line="288" w:lineRule="auto"/>
        <w:ind w:left="360" w:firstLine="0"/>
        <w:rPr>
          <w:rFonts w:ascii="Cambria" w:cs="Cambria" w:eastAsia="Cambria" w:hAnsi="Cambria"/>
        </w:rPr>
      </w:pPr>
      <w:r w:rsidDel="00000000" w:rsidR="00000000" w:rsidRPr="00000000">
        <w:rPr>
          <w:rFonts w:ascii="Cambria" w:cs="Cambria" w:eastAsia="Cambria" w:hAnsi="Cambria"/>
          <w:rtl w:val="0"/>
        </w:rPr>
        <w:t xml:space="preserve">App version 1.0.0:</w:t>
      </w:r>
    </w:p>
    <w:p w:rsidR="00000000" w:rsidDel="00000000" w:rsidP="00000000" w:rsidRDefault="00000000" w:rsidRPr="00000000" w14:paraId="00000051">
      <w:pPr>
        <w:pStyle w:val="Heading2"/>
        <w:keepNext w:val="0"/>
        <w:keepLines w:val="0"/>
        <w:numPr>
          <w:ilvl w:val="1"/>
          <w:numId w:val="6"/>
        </w:numPr>
        <w:spacing w:before="40" w:line="240" w:lineRule="auto"/>
        <w:ind w:left="720" w:hanging="360"/>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Known Issues</w:t>
      </w:r>
    </w:p>
    <w:p w:rsidR="00000000" w:rsidDel="00000000" w:rsidP="00000000" w:rsidRDefault="00000000" w:rsidRPr="00000000" w14:paraId="00000052">
      <w:pPr>
        <w:spacing w:after="280" w:before="280" w:lin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None</w:t>
      </w:r>
    </w:p>
    <w:p w:rsidR="00000000" w:rsidDel="00000000" w:rsidP="00000000" w:rsidRDefault="00000000" w:rsidRPr="00000000" w14:paraId="00000053">
      <w:pPr>
        <w:pStyle w:val="Heading2"/>
        <w:keepNext w:val="0"/>
        <w:keepLines w:val="0"/>
        <w:numPr>
          <w:ilvl w:val="1"/>
          <w:numId w:val="6"/>
        </w:numPr>
        <w:spacing w:before="40" w:line="240" w:lineRule="auto"/>
        <w:ind w:left="720" w:hanging="360"/>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Limitations</w:t>
      </w:r>
    </w:p>
    <w:p w:rsidR="00000000" w:rsidDel="00000000" w:rsidP="00000000" w:rsidRDefault="00000000" w:rsidRPr="00000000" w14:paraId="00000054">
      <w:pPr>
        <w:spacing w:after="120" w:before="280" w:line="240" w:lineRule="auto"/>
        <w:ind w:left="720" w:firstLine="0"/>
        <w:rPr/>
      </w:pPr>
      <w:r w:rsidDel="00000000" w:rsidR="00000000" w:rsidRPr="00000000">
        <w:rPr>
          <w:rFonts w:ascii="Cambria" w:cs="Cambria" w:eastAsia="Cambria" w:hAnsi="Cambria"/>
          <w:rtl w:val="0"/>
        </w:rPr>
        <w:t xml:space="preserve">None</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color w:val="000000"/>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6">
    <w:lvl w:ilvl="0">
      <w:start w:val="1"/>
      <w:numFmt w:val="decimal"/>
      <w:lvlText w:val="%1."/>
      <w:lvlJc w:val="left"/>
      <w:pPr>
        <w:ind w:left="360" w:hanging="360"/>
      </w:pPr>
      <w:rPr>
        <w:u w:val="none"/>
      </w:rPr>
    </w:lvl>
    <w:lvl w:ilvl="1">
      <w:start w:val="1"/>
      <w:numFmt w:val="upperLetter"/>
      <w:lvlText w:val="%2."/>
      <w:lvlJc w:val="left"/>
      <w:pPr>
        <w:ind w:left="720" w:hanging="360"/>
      </w:pPr>
      <w:rPr>
        <w:u w:val="none"/>
      </w:rPr>
    </w:lvl>
    <w:lvl w:ilvl="2">
      <w:start w:val="1"/>
      <w:numFmt w:val="lowerRoman"/>
      <w:lvlText w:val="%3."/>
      <w:lvlJc w:val="right"/>
      <w:pPr>
        <w:ind w:left="1211" w:hanging="360"/>
      </w:pPr>
      <w:rPr>
        <w:u w:val="none"/>
      </w:rPr>
    </w:lvl>
    <w:lvl w:ilvl="3">
      <w:start w:val="1"/>
      <w:numFmt w:val="decimal"/>
      <w:lvlText w:val="%4."/>
      <w:lvlJc w:val="left"/>
      <w:pPr>
        <w:ind w:left="1440" w:hanging="360"/>
      </w:pPr>
      <w:rPr>
        <w:u w:val="none"/>
      </w:rPr>
    </w:lvl>
    <w:lvl w:ilvl="4">
      <w:start w:val="1"/>
      <w:numFmt w:val="lowerLetter"/>
      <w:lvlText w:val="%5."/>
      <w:lvlJc w:val="left"/>
      <w:pPr>
        <w:ind w:left="1800" w:hanging="360"/>
      </w:pPr>
      <w:rPr>
        <w:u w:val="none"/>
      </w:rPr>
    </w:lvl>
    <w:lvl w:ilvl="5">
      <w:start w:val="1"/>
      <w:numFmt w:val="lowerRoman"/>
      <w:lvlText w:val="%6."/>
      <w:lvlJc w:val="right"/>
      <w:pPr>
        <w:ind w:left="2160" w:hanging="360"/>
      </w:pPr>
      <w:rPr>
        <w:u w:val="none"/>
      </w:rPr>
    </w:lvl>
    <w:lvl w:ilvl="6">
      <w:start w:val="1"/>
      <w:numFmt w:val="decimal"/>
      <w:lvlText w:val="%7."/>
      <w:lvlJc w:val="left"/>
      <w:pPr>
        <w:ind w:left="2520" w:hanging="360"/>
      </w:pPr>
      <w:rPr>
        <w:u w:val="none"/>
      </w:rPr>
    </w:lvl>
    <w:lvl w:ilvl="7">
      <w:start w:val="1"/>
      <w:numFmt w:val="lowerLetter"/>
      <w:lvlText w:val="%8."/>
      <w:lvlJc w:val="left"/>
      <w:pPr>
        <w:ind w:left="2880" w:hanging="360"/>
      </w:pPr>
      <w:rPr>
        <w:u w:val="none"/>
      </w:rPr>
    </w:lvl>
    <w:lvl w:ilvl="8">
      <w:start w:val="1"/>
      <w:numFmt w:val="lowerRoman"/>
      <w:lvlText w:val="%9."/>
      <w:lvlJc w:val="right"/>
      <w:pPr>
        <w:ind w:left="324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hanging="360"/>
    </w:pPr>
    <w:rPr>
      <w:rFonts w:ascii="Cambria" w:cs="Cambria" w:eastAsia="Cambria" w:hAnsi="Cambria"/>
      <w:b w:val="1"/>
      <w:sz w:val="26"/>
      <w:szCs w:val="26"/>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manage.hclvoltmx.com/" TargetMode="External"/><Relationship Id="rId22" Type="http://schemas.openxmlformats.org/officeDocument/2006/relationships/image" Target="media/image6.png"/><Relationship Id="rId21" Type="http://schemas.openxmlformats.org/officeDocument/2006/relationships/hyperlink" Target="https://manage.hclvoltmx.com/" TargetMode="External"/><Relationship Id="rId24" Type="http://schemas.openxmlformats.org/officeDocument/2006/relationships/hyperlink" Target="https://learn.microsoft.com/en-us/entra/identity-platform/access-tokens" TargetMode="External"/><Relationship Id="rId23" Type="http://schemas.openxmlformats.org/officeDocument/2006/relationships/hyperlink" Target="https://learn.microsoft.com/en-us/entra/identity-platform/quickstart-register-app?tabs=certificat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ortal.azure.com/#create/Microsoft.CognitiveServicesFormRecognizer" TargetMode="External"/><Relationship Id="rId26" Type="http://schemas.openxmlformats.org/officeDocument/2006/relationships/image" Target="media/image5.png"/><Relationship Id="rId25" Type="http://schemas.openxmlformats.org/officeDocument/2006/relationships/hyperlink" Target="https://learn.microsoft.com/en-us/rest/api/aiservices/document-models/analyze-document?view=rest-aiservices-v4.0%20(2024-11-30)&amp;tabs=HTTP#oauth2auth" TargetMode="External"/><Relationship Id="rId28" Type="http://schemas.openxmlformats.org/officeDocument/2006/relationships/image" Target="media/image7.png"/><Relationship Id="rId27" Type="http://schemas.openxmlformats.org/officeDocument/2006/relationships/hyperlink" Target="https://manage.hclvoltmx.com/" TargetMode="External"/><Relationship Id="rId5" Type="http://schemas.openxmlformats.org/officeDocument/2006/relationships/styles" Target="styles.xml"/><Relationship Id="rId6" Type="http://schemas.openxmlformats.org/officeDocument/2006/relationships/hyperlink" Target="https://manage.hclvoltmx.com/" TargetMode="External"/><Relationship Id="rId29" Type="http://schemas.openxmlformats.org/officeDocument/2006/relationships/image" Target="media/image2.png"/><Relationship Id="rId7" Type="http://schemas.openxmlformats.org/officeDocument/2006/relationships/hyperlink" Target="https://portal.azure.com/" TargetMode="External"/><Relationship Id="rId8" Type="http://schemas.openxmlformats.org/officeDocument/2006/relationships/hyperlink" Target="https://azure.microsoft.com/free/cognitive-services/" TargetMode="External"/><Relationship Id="rId31" Type="http://schemas.openxmlformats.org/officeDocument/2006/relationships/image" Target="media/image1.png"/><Relationship Id="rId30" Type="http://schemas.openxmlformats.org/officeDocument/2006/relationships/image" Target="media/image3.png"/><Relationship Id="rId11" Type="http://schemas.openxmlformats.org/officeDocument/2006/relationships/hyperlink" Target="https://learn.microsoft.com/en-us/azure/active-directory/authentication/overview-authentication" TargetMode="External"/><Relationship Id="rId33" Type="http://schemas.openxmlformats.org/officeDocument/2006/relationships/image" Target="media/image4.png"/><Relationship Id="rId10" Type="http://schemas.openxmlformats.org/officeDocument/2006/relationships/hyperlink" Target="https://portal.azure.com/#create/Microsoft.CognitiveServicesAIServices" TargetMode="External"/><Relationship Id="rId32" Type="http://schemas.openxmlformats.org/officeDocument/2006/relationships/hyperlink" Target="https://opensource.hcltechsw.com/volt-mx-docs/docs/documentation/Iris/iris_user_guide/Content/PublishVoltMXFoundryServicesApp.html" TargetMode="External"/><Relationship Id="rId13" Type="http://schemas.openxmlformats.org/officeDocument/2006/relationships/hyperlink" Target="https://learn.microsoft.com/en-us/azure/storage/common/storage-account-create" TargetMode="External"/><Relationship Id="rId35" Type="http://schemas.openxmlformats.org/officeDocument/2006/relationships/hyperlink" Target="https://learn.microsoft.com/en-us/azure/ai-services/document-intelligence/?view=doc-intel-4.0.0" TargetMode="External"/><Relationship Id="rId12" Type="http://schemas.openxmlformats.org/officeDocument/2006/relationships/hyperlink" Target="https://portal.azure.com/#create/Microsoft.StorageAccount-ARM" TargetMode="External"/><Relationship Id="rId34" Type="http://schemas.openxmlformats.org/officeDocument/2006/relationships/hyperlink" Target="https://learn.microsoft.com/en-us/rest/api/aiservices/operation-groups?view=rest-aiservices-v4.0%20(2024-11-30)" TargetMode="External"/><Relationship Id="rId15" Type="http://schemas.openxmlformats.org/officeDocument/2006/relationships/hyperlink" Target="https://learn.microsoft.com/en-us/azure/ai-services/document-intelligence/quickstarts/get-started-sdks-rest-api?view=doc-intel-4.0.0&amp;pivots=programming-language-rest-api" TargetMode="External"/><Relationship Id="rId14" Type="http://schemas.openxmlformats.org/officeDocument/2006/relationships/hyperlink" Target="https://learn.microsoft.com/en-us/azure/storage/blobs/storage-quickstart-blobs-portal#create-a-container" TargetMode="External"/><Relationship Id="rId17" Type="http://schemas.openxmlformats.org/officeDocument/2006/relationships/hyperlink" Target="https://marketplace.hclvoltmx.com/" TargetMode="External"/><Relationship Id="rId16" Type="http://schemas.openxmlformats.org/officeDocument/2006/relationships/hyperlink" Target="https://learn.microsoft.com/en-us/azure/ai-services/document-intelligence/quickstarts/studio-custom-project?view=doc-intel-4.0.0" TargetMode="External"/><Relationship Id="rId19" Type="http://schemas.openxmlformats.org/officeDocument/2006/relationships/hyperlink" Target="https://manage.hclvoltmx.com/" TargetMode="External"/><Relationship Id="rId18" Type="http://schemas.openxmlformats.org/officeDocument/2006/relationships/hyperlink" Target="https://manage.hclvoltmx.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