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rPr>
          <w:rFonts w:ascii="Cambria" w:cs="Cambria" w:eastAsia="Cambria" w:hAnsi="Cambria"/>
        </w:rPr>
      </w:pPr>
      <w:r w:rsidDel="00000000" w:rsidR="00000000" w:rsidRPr="00000000">
        <w:rPr>
          <w:rFonts w:ascii="Cambria" w:cs="Cambria" w:eastAsia="Cambria" w:hAnsi="Cambria"/>
          <w:rtl w:val="0"/>
        </w:rPr>
        <w:t xml:space="preserve">29 May 2025</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rPr>
          <w:rFonts w:ascii="Cambria" w:cs="Cambria" w:eastAsia="Cambria" w:hAnsi="Cambria"/>
          <w:b w:val="1"/>
          <w:smallCaps w:val="1"/>
          <w:color w:val="0f141a"/>
          <w:sz w:val="48"/>
          <w:szCs w:val="48"/>
          <w:highlight w:val="white"/>
        </w:rPr>
      </w:pPr>
      <w:r w:rsidDel="00000000" w:rsidR="00000000" w:rsidRPr="00000000">
        <w:rPr>
          <w:rFonts w:ascii="Cambria" w:cs="Cambria" w:eastAsia="Cambria" w:hAnsi="Cambria"/>
          <w:b w:val="1"/>
          <w:smallCaps w:val="1"/>
          <w:color w:val="0f141a"/>
          <w:sz w:val="48"/>
          <w:szCs w:val="48"/>
          <w:highlight w:val="white"/>
          <w:rtl w:val="0"/>
        </w:rPr>
        <w:t xml:space="preserve">MICROSOFT AI LANGUAGE</w:t>
      </w:r>
    </w:p>
    <w:p w:rsidR="00000000" w:rsidDel="00000000" w:rsidP="00000000" w:rsidRDefault="00000000" w:rsidRPr="00000000" w14:paraId="00000003">
      <w:pPr>
        <w:pStyle w:val="Title"/>
        <w:keepNext w:val="0"/>
        <w:keepLines w:val="0"/>
        <w:pBdr>
          <w:left w:color="000000" w:space="10" w:sz="48" w:val="single"/>
        </w:pBdr>
        <w:spacing w:after="0" w:line="240" w:lineRule="auto"/>
        <w:rPr>
          <w:rFonts w:ascii="Cambria" w:cs="Cambria" w:eastAsia="Cambria" w:hAnsi="Cambria"/>
          <w:b w:val="1"/>
          <w:smallCaps w:val="1"/>
          <w:color w:val="2e2e2e"/>
          <w:sz w:val="40"/>
          <w:szCs w:val="40"/>
        </w:rPr>
      </w:pPr>
      <w:r w:rsidDel="00000000" w:rsidR="00000000" w:rsidRPr="00000000">
        <w:rPr>
          <w:rFonts w:ascii="Cambria" w:cs="Cambria" w:eastAsia="Cambria" w:hAnsi="Cambria"/>
          <w:b w:val="1"/>
          <w:smallCaps w:val="1"/>
          <w:color w:val="2e2e2e"/>
          <w:sz w:val="40"/>
          <w:szCs w:val="40"/>
          <w:rtl w:val="0"/>
        </w:rPr>
        <w:t xml:space="preserve">VERSION: 1.0.0</w:t>
      </w:r>
    </w:p>
    <w:p w:rsidR="00000000" w:rsidDel="00000000" w:rsidP="00000000" w:rsidRDefault="00000000" w:rsidRPr="00000000" w14:paraId="00000004">
      <w:pPr>
        <w:pStyle w:val="Heading1"/>
        <w:keepNext w:val="0"/>
        <w:keepLines w:val="0"/>
        <w:numPr>
          <w:ilvl w:val="0"/>
          <w:numId w:val="1"/>
        </w:numPr>
        <w:spacing w:after="60" w:before="600" w:line="240" w:lineRule="auto"/>
        <w:ind w:left="360"/>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OVERVIEW</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240" w:line="240" w:lineRule="auto"/>
        <w:ind w:left="720" w:firstLine="0"/>
        <w:jc w:val="both"/>
        <w:rPr>
          <w:rFonts w:ascii="Cambria" w:cs="Cambria" w:eastAsia="Cambria" w:hAnsi="Cambria"/>
          <w:color w:val="0f141a"/>
          <w:shd w:fill="f9fafc" w:val="clear"/>
        </w:rPr>
      </w:pPr>
      <w:r w:rsidDel="00000000" w:rsidR="00000000" w:rsidRPr="00000000">
        <w:rPr>
          <w:rFonts w:ascii="Cambria" w:cs="Cambria" w:eastAsia="Cambria" w:hAnsi="Cambria"/>
          <w:b w:val="1"/>
          <w:color w:val="0f141a"/>
          <w:shd w:fill="f9fafc" w:val="clear"/>
          <w:rtl w:val="0"/>
        </w:rPr>
        <w:t xml:space="preserve">Microsoft AI Language</w:t>
      </w:r>
      <w:r w:rsidDel="00000000" w:rsidR="00000000" w:rsidRPr="00000000">
        <w:rPr>
          <w:rFonts w:ascii="Cambria" w:cs="Cambria" w:eastAsia="Cambria" w:hAnsi="Cambria"/>
          <w:color w:val="0f141a"/>
          <w:shd w:fill="f9fafc" w:val="clear"/>
          <w:rtl w:val="0"/>
        </w:rPr>
        <w:t xml:space="preserve"> (also known as </w:t>
      </w:r>
      <w:r w:rsidDel="00000000" w:rsidR="00000000" w:rsidRPr="00000000">
        <w:rPr>
          <w:rFonts w:ascii="Cambria" w:cs="Cambria" w:eastAsia="Cambria" w:hAnsi="Cambria"/>
          <w:b w:val="1"/>
          <w:color w:val="0f141a"/>
          <w:shd w:fill="f9fafc" w:val="clear"/>
          <w:rtl w:val="0"/>
        </w:rPr>
        <w:t xml:space="preserve">Azure AI Language</w:t>
      </w:r>
      <w:r w:rsidDel="00000000" w:rsidR="00000000" w:rsidRPr="00000000">
        <w:rPr>
          <w:rFonts w:ascii="Cambria" w:cs="Cambria" w:eastAsia="Cambria" w:hAnsi="Cambria"/>
          <w:color w:val="0f141a"/>
          <w:shd w:fill="f9fafc" w:val="clear"/>
          <w:rtl w:val="0"/>
        </w:rPr>
        <w:t xml:space="preserve"> or formerly part of </w:t>
      </w:r>
      <w:r w:rsidDel="00000000" w:rsidR="00000000" w:rsidRPr="00000000">
        <w:rPr>
          <w:rFonts w:ascii="Cambria" w:cs="Cambria" w:eastAsia="Cambria" w:hAnsi="Cambria"/>
          <w:b w:val="1"/>
          <w:color w:val="0f141a"/>
          <w:shd w:fill="f9fafc" w:val="clear"/>
          <w:rtl w:val="0"/>
        </w:rPr>
        <w:t xml:space="preserve">Cognitive Services</w:t>
      </w:r>
      <w:r w:rsidDel="00000000" w:rsidR="00000000" w:rsidRPr="00000000">
        <w:rPr>
          <w:rFonts w:ascii="Cambria" w:cs="Cambria" w:eastAsia="Cambria" w:hAnsi="Cambria"/>
          <w:color w:val="0f141a"/>
          <w:shd w:fill="f9fafc" w:val="clear"/>
          <w:rtl w:val="0"/>
        </w:rPr>
        <w:t xml:space="preserve">) is a suite of natural language processing (NLP) services that enables applications to understand, interpret, and interact with human language in a sophisticated and meaningful way. It leverages large-scale machine learning models to extract insights from text.</w:t>
      </w:r>
      <w:r w:rsidDel="00000000" w:rsidR="00000000" w:rsidRPr="00000000">
        <w:rPr>
          <w:rtl w:val="0"/>
        </w:rPr>
      </w:r>
    </w:p>
    <w:p w:rsidR="00000000" w:rsidDel="00000000" w:rsidP="00000000" w:rsidRDefault="00000000" w:rsidRPr="00000000" w14:paraId="00000006">
      <w:pPr>
        <w:spacing w:line="24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keepNext w:val="0"/>
        <w:keepLines w:val="0"/>
        <w:numPr>
          <w:ilvl w:val="0"/>
          <w:numId w:val="13"/>
        </w:numPr>
        <w:spacing w:after="0" w:before="40" w:line="240" w:lineRule="auto"/>
        <w:ind w:left="720" w:hanging="360"/>
        <w:rPr/>
      </w:pPr>
      <w:r w:rsidDel="00000000" w:rsidR="00000000" w:rsidRPr="00000000">
        <w:rPr>
          <w:rFonts w:ascii="Cambria" w:cs="Cambria" w:eastAsia="Cambria" w:hAnsi="Cambria"/>
          <w:b w:val="1"/>
          <w:sz w:val="26"/>
          <w:szCs w:val="26"/>
          <w:rtl w:val="0"/>
        </w:rPr>
        <w:t xml:space="preserve"> Use case:</w:t>
      </w:r>
      <w:r w:rsidDel="00000000" w:rsidR="00000000" w:rsidRPr="00000000">
        <w:rPr>
          <w:b w:val="1"/>
          <w:rtl w:val="0"/>
        </w:rPr>
        <w:br w:type="textWrapping"/>
      </w:r>
      <w:r w:rsidDel="00000000" w:rsidR="00000000" w:rsidRPr="00000000">
        <w:rPr>
          <w:rFonts w:ascii="Cambria" w:cs="Cambria" w:eastAsia="Cambria" w:hAnsi="Cambria"/>
          <w:rtl w:val="0"/>
        </w:rPr>
        <w:t xml:space="preserve">It can be used </w:t>
      </w:r>
      <w:r w:rsidDel="00000000" w:rsidR="00000000" w:rsidRPr="00000000">
        <w:rPr>
          <w:rFonts w:ascii="Cambria" w:cs="Cambria" w:eastAsia="Cambria" w:hAnsi="Cambria"/>
          <w:rtl w:val="0"/>
        </w:rPr>
        <w:t xml:space="preserve">to extract meaningful information such as entities, key phrases, and sentiment from customer feedback, social media posts, or support tickets, helping to improve customer experience and operational efficiency. It also supports detecting and redacting personally identifiable information (PII) to meet compliance requirements. </w:t>
        <w:br w:type="textWrapping"/>
      </w:r>
    </w:p>
    <w:p w:rsidR="00000000" w:rsidDel="00000000" w:rsidP="00000000" w:rsidRDefault="00000000" w:rsidRPr="00000000" w14:paraId="00000008">
      <w:pPr>
        <w:pStyle w:val="Heading2"/>
        <w:keepNext w:val="0"/>
        <w:keepLines w:val="0"/>
        <w:numPr>
          <w:ilvl w:val="0"/>
          <w:numId w:val="13"/>
        </w:numPr>
        <w:spacing w:after="0" w:before="40" w:line="240" w:lineRule="auto"/>
        <w:ind w:left="720" w:hanging="360"/>
      </w:pPr>
      <w:bookmarkStart w:colFirst="0" w:colLast="0" w:name="_umovw09tntqi" w:id="0"/>
      <w:bookmarkEnd w:id="0"/>
      <w:r w:rsidDel="00000000" w:rsidR="00000000" w:rsidRPr="00000000">
        <w:rPr>
          <w:rFonts w:ascii="Cambria" w:cs="Cambria" w:eastAsia="Cambria" w:hAnsi="Cambria"/>
          <w:b w:val="1"/>
          <w:sz w:val="26"/>
          <w:szCs w:val="26"/>
          <w:rtl w:val="0"/>
        </w:rPr>
        <w:t xml:space="preserve">Percentage of re-use:</w:t>
      </w:r>
    </w:p>
    <w:p w:rsidR="00000000" w:rsidDel="00000000" w:rsidP="00000000" w:rsidRDefault="00000000" w:rsidRPr="00000000" w14:paraId="00000009">
      <w:pPr>
        <w:spacing w:after="120" w:line="240" w:lineRule="auto"/>
        <w:ind w:left="720" w:firstLine="0"/>
        <w:jc w:val="both"/>
        <w:rPr>
          <w:rFonts w:ascii="Cambria" w:cs="Cambria" w:eastAsia="Cambria" w:hAnsi="Cambria"/>
          <w:highlight w:val="yellow"/>
        </w:rPr>
      </w:pPr>
      <w:r w:rsidDel="00000000" w:rsidR="00000000" w:rsidRPr="00000000">
        <w:rPr>
          <w:rFonts w:ascii="Cambria" w:cs="Cambria" w:eastAsia="Cambria" w:hAnsi="Cambria"/>
          <w:rtl w:val="0"/>
        </w:rPr>
        <w:t xml:space="preserve">80% (Data can be customizable and customers need to implement UI by themselves). </w:t>
      </w:r>
      <w:r w:rsidDel="00000000" w:rsidR="00000000" w:rsidRPr="00000000">
        <w:rPr>
          <w:rtl w:val="0"/>
        </w:rPr>
      </w:r>
    </w:p>
    <w:p w:rsidR="00000000" w:rsidDel="00000000" w:rsidP="00000000" w:rsidRDefault="00000000" w:rsidRPr="00000000" w14:paraId="0000000A">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0B">
      <w:pPr>
        <w:pStyle w:val="Heading2"/>
        <w:keepNext w:val="0"/>
        <w:keepLines w:val="0"/>
        <w:numPr>
          <w:ilvl w:val="0"/>
          <w:numId w:val="13"/>
        </w:numPr>
        <w:spacing w:after="0" w:afterAutospacing="0" w:before="40" w:line="240" w:lineRule="auto"/>
        <w:ind w:left="720" w:hanging="360"/>
      </w:pPr>
      <w:bookmarkStart w:colFirst="0" w:colLast="0" w:name="_16qkvfaxxml2" w:id="1"/>
      <w:bookmarkEnd w:id="1"/>
      <w:r w:rsidDel="00000000" w:rsidR="00000000" w:rsidRPr="00000000">
        <w:rPr>
          <w:rFonts w:ascii="Cambria" w:cs="Cambria" w:eastAsia="Cambria" w:hAnsi="Cambria"/>
          <w:b w:val="1"/>
          <w:sz w:val="26"/>
          <w:szCs w:val="26"/>
          <w:rtl w:val="0"/>
        </w:rPr>
        <w:t xml:space="preserve">Features</w:t>
      </w:r>
      <w:r w:rsidDel="00000000" w:rsidR="00000000" w:rsidRPr="00000000">
        <w:rPr>
          <w:rFonts w:ascii="Cambria" w:cs="Cambria" w:eastAsia="Cambria" w:hAnsi="Cambria"/>
          <w:rtl w:val="0"/>
        </w:rPr>
        <w:t xml:space="preserve"> </w:t>
      </w:r>
    </w:p>
    <w:p w:rsidR="00000000" w:rsidDel="00000000" w:rsidP="00000000" w:rsidRDefault="00000000" w:rsidRPr="00000000" w14:paraId="0000000C">
      <w:pPr>
        <w:numPr>
          <w:ilvl w:val="0"/>
          <w:numId w:val="15"/>
        </w:numPr>
        <w:pBdr>
          <w:top w:color="auto" w:space="6" w:sz="0" w:val="none"/>
          <w:left w:color="auto" w:space="0" w:sz="0" w:val="none"/>
          <w:bottom w:color="auto" w:space="0" w:sz="0" w:val="none"/>
          <w:right w:color="auto" w:space="0" w:sz="0" w:val="none"/>
        </w:pBdr>
        <w:shd w:fill="ffffff" w:val="clear"/>
        <w:spacing w:after="0" w:afterAutospacing="0" w:before="0" w:beforeAutospacing="0" w:line="312"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EntityLinking</w:t>
      </w:r>
    </w:p>
    <w:p w:rsidR="00000000" w:rsidDel="00000000" w:rsidP="00000000" w:rsidRDefault="00000000" w:rsidRPr="00000000" w14:paraId="0000000D">
      <w:pPr>
        <w:numPr>
          <w:ilvl w:val="0"/>
          <w:numId w:val="15"/>
        </w:numPr>
        <w:pBdr>
          <w:top w:color="auto" w:space="6" w:sz="0" w:val="none"/>
          <w:left w:color="auto" w:space="0" w:sz="0" w:val="none"/>
          <w:bottom w:color="auto" w:space="0" w:sz="0" w:val="none"/>
          <w:right w:color="auto" w:space="0" w:sz="0" w:val="none"/>
        </w:pBdr>
        <w:shd w:fill="ffffff" w:val="clear"/>
        <w:spacing w:after="0" w:afterAutospacing="0" w:before="0" w:beforeAutospacing="0" w:line="312"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EntityRecognition</w:t>
      </w:r>
    </w:p>
    <w:p w:rsidR="00000000" w:rsidDel="00000000" w:rsidP="00000000" w:rsidRDefault="00000000" w:rsidRPr="00000000" w14:paraId="0000000E">
      <w:pPr>
        <w:numPr>
          <w:ilvl w:val="0"/>
          <w:numId w:val="15"/>
        </w:numPr>
        <w:pBdr>
          <w:top w:color="auto" w:space="6" w:sz="0" w:val="none"/>
          <w:left w:color="auto" w:space="0" w:sz="0" w:val="none"/>
          <w:bottom w:color="auto" w:space="0" w:sz="0" w:val="none"/>
          <w:right w:color="auto" w:space="0" w:sz="0" w:val="none"/>
        </w:pBdr>
        <w:shd w:fill="ffffff" w:val="clear"/>
        <w:spacing w:after="0" w:afterAutospacing="0" w:before="0" w:beforeAutospacing="0" w:line="312"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KeyPhraseExtraction</w:t>
      </w:r>
    </w:p>
    <w:p w:rsidR="00000000" w:rsidDel="00000000" w:rsidP="00000000" w:rsidRDefault="00000000" w:rsidRPr="00000000" w14:paraId="0000000F">
      <w:pPr>
        <w:numPr>
          <w:ilvl w:val="0"/>
          <w:numId w:val="15"/>
        </w:numPr>
        <w:pBdr>
          <w:top w:color="auto" w:space="6" w:sz="0" w:val="none"/>
          <w:left w:color="auto" w:space="0" w:sz="0" w:val="none"/>
          <w:bottom w:color="auto" w:space="0" w:sz="0" w:val="none"/>
          <w:right w:color="auto" w:space="0" w:sz="0" w:val="none"/>
        </w:pBdr>
        <w:shd w:fill="ffffff" w:val="clear"/>
        <w:spacing w:after="0" w:afterAutospacing="0" w:before="0" w:beforeAutospacing="0" w:line="312"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LanguageDetection</w:t>
      </w:r>
    </w:p>
    <w:p w:rsidR="00000000" w:rsidDel="00000000" w:rsidP="00000000" w:rsidRDefault="00000000" w:rsidRPr="00000000" w14:paraId="00000010">
      <w:pPr>
        <w:numPr>
          <w:ilvl w:val="0"/>
          <w:numId w:val="15"/>
        </w:numPr>
        <w:pBdr>
          <w:top w:color="auto" w:space="6" w:sz="0" w:val="none"/>
          <w:left w:color="auto" w:space="0" w:sz="0" w:val="none"/>
          <w:bottom w:color="auto" w:space="0" w:sz="0" w:val="none"/>
          <w:right w:color="auto" w:space="0" w:sz="0" w:val="none"/>
        </w:pBdr>
        <w:shd w:fill="ffffff" w:val="clear"/>
        <w:spacing w:after="0" w:afterAutospacing="0" w:before="0" w:beforeAutospacing="0" w:line="312"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PiiEntityRecognition</w:t>
      </w:r>
    </w:p>
    <w:p w:rsidR="00000000" w:rsidDel="00000000" w:rsidP="00000000" w:rsidRDefault="00000000" w:rsidRPr="00000000" w14:paraId="00000011">
      <w:pPr>
        <w:numPr>
          <w:ilvl w:val="0"/>
          <w:numId w:val="15"/>
        </w:numPr>
        <w:pBdr>
          <w:top w:color="auto" w:space="6" w:sz="0" w:val="none"/>
          <w:left w:color="auto" w:space="0" w:sz="0" w:val="none"/>
          <w:bottom w:color="auto" w:space="0" w:sz="0" w:val="none"/>
          <w:right w:color="auto" w:space="0" w:sz="0" w:val="none"/>
        </w:pBdr>
        <w:shd w:fill="ffffff" w:val="clear"/>
        <w:spacing w:before="0" w:beforeAutospacing="0" w:line="312"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SentimentAnalysis</w:t>
        <w:br w:type="textWrapping"/>
      </w:r>
    </w:p>
    <w:p w:rsidR="00000000" w:rsidDel="00000000" w:rsidP="00000000" w:rsidRDefault="00000000" w:rsidRPr="00000000" w14:paraId="00000012">
      <w:pPr>
        <w:pStyle w:val="Heading1"/>
        <w:keepNext w:val="0"/>
        <w:keepLines w:val="0"/>
        <w:numPr>
          <w:ilvl w:val="0"/>
          <w:numId w:val="1"/>
        </w:numPr>
        <w:spacing w:after="60" w:before="600" w:line="240" w:lineRule="auto"/>
        <w:ind w:left="360"/>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GETTING STARTED</w:t>
      </w:r>
    </w:p>
    <w:p w:rsidR="00000000" w:rsidDel="00000000" w:rsidP="00000000" w:rsidRDefault="00000000" w:rsidRPr="00000000" w14:paraId="00000013">
      <w:pPr>
        <w:pStyle w:val="Heading2"/>
        <w:keepNext w:val="0"/>
        <w:keepLines w:val="0"/>
        <w:numPr>
          <w:ilvl w:val="0"/>
          <w:numId w:val="20"/>
        </w:numPr>
        <w:spacing w:after="0" w:before="40" w:line="240"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Prerequisites</w:t>
      </w:r>
    </w:p>
    <w:p w:rsidR="00000000" w:rsidDel="00000000" w:rsidP="00000000" w:rsidRDefault="00000000" w:rsidRPr="00000000" w14:paraId="00000014">
      <w:pPr>
        <w:spacing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Before you start using the </w:t>
      </w:r>
      <w:r w:rsidDel="00000000" w:rsidR="00000000" w:rsidRPr="00000000">
        <w:rPr>
          <w:rFonts w:ascii="Cambria" w:cs="Cambria" w:eastAsia="Cambria" w:hAnsi="Cambria"/>
          <w:color w:val="0f141a"/>
          <w:highlight w:val="white"/>
          <w:rtl w:val="0"/>
        </w:rPr>
        <w:t xml:space="preserve">Microsoft AI Language</w:t>
      </w:r>
      <w:r w:rsidDel="00000000" w:rsidR="00000000" w:rsidRPr="00000000">
        <w:rPr>
          <w:rFonts w:ascii="Helvetica Neue" w:cs="Helvetica Neue" w:eastAsia="Helvetica Neue" w:hAnsi="Helvetica Neue"/>
          <w:color w:val="0f141a"/>
          <w:sz w:val="24"/>
          <w:szCs w:val="24"/>
          <w:highlight w:val="white"/>
          <w:rtl w:val="0"/>
        </w:rPr>
        <w:t xml:space="preserve"> </w:t>
      </w:r>
      <w:r w:rsidDel="00000000" w:rsidR="00000000" w:rsidRPr="00000000">
        <w:rPr>
          <w:rFonts w:ascii="Cambria" w:cs="Cambria" w:eastAsia="Cambria" w:hAnsi="Cambria"/>
          <w:color w:val="30353f"/>
          <w:rtl w:val="0"/>
        </w:rPr>
        <w:t xml:space="preserve">Data Adapter, ensure you have the following:</w:t>
      </w:r>
    </w:p>
    <w:p w:rsidR="00000000" w:rsidDel="00000000" w:rsidP="00000000" w:rsidRDefault="00000000" w:rsidRPr="00000000" w14:paraId="00000015">
      <w:pPr>
        <w:spacing w:line="240" w:lineRule="auto"/>
        <w:ind w:left="72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16">
      <w:pPr>
        <w:numPr>
          <w:ilvl w:val="0"/>
          <w:numId w:val="14"/>
        </w:numPr>
        <w:spacing w:line="259" w:lineRule="auto"/>
        <w:ind w:left="1080" w:hanging="360"/>
        <w:jc w:val="both"/>
        <w:rPr>
          <w:rFonts w:ascii="Noto Sans Symbols" w:cs="Noto Sans Symbols" w:eastAsia="Noto Sans Symbols" w:hAnsi="Noto Sans Symbols"/>
          <w:sz w:val="20"/>
          <w:szCs w:val="20"/>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7">
      <w:pPr>
        <w:numPr>
          <w:ilvl w:val="0"/>
          <w:numId w:val="14"/>
        </w:numPr>
        <w:spacing w:line="259" w:lineRule="auto"/>
        <w:ind w:left="1080" w:hanging="360"/>
        <w:jc w:val="both"/>
        <w:rPr>
          <w:rFonts w:ascii="Noto Sans Symbols" w:cs="Noto Sans Symbols" w:eastAsia="Noto Sans Symbols" w:hAnsi="Noto Sans Symbols"/>
          <w:sz w:val="20"/>
          <w:szCs w:val="20"/>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18">
      <w:pPr>
        <w:numPr>
          <w:ilvl w:val="0"/>
          <w:numId w:val="14"/>
        </w:numPr>
        <w:spacing w:after="0" w:afterAutospacing="0" w:line="259" w:lineRule="auto"/>
        <w:ind w:left="1080" w:hanging="360"/>
        <w:jc w:val="both"/>
        <w:rPr>
          <w:rFonts w:ascii="Noto Sans Symbols" w:cs="Noto Sans Symbols" w:eastAsia="Noto Sans Symbols" w:hAnsi="Noto Sans Symbols"/>
          <w:sz w:val="20"/>
          <w:szCs w:val="20"/>
        </w:rPr>
      </w:pPr>
      <w:hyperlink r:id="rId7">
        <w:r w:rsidDel="00000000" w:rsidR="00000000" w:rsidRPr="00000000">
          <w:rPr>
            <w:rFonts w:ascii="Cambria" w:cs="Cambria" w:eastAsia="Cambria" w:hAnsi="Cambria"/>
            <w:color w:val="0000ff"/>
            <w:u w:val="single"/>
            <w:rtl w:val="0"/>
          </w:rPr>
          <w:t xml:space="preserve">Microsoft account</w:t>
        </w:r>
      </w:hyperlink>
      <w:r w:rsidDel="00000000" w:rsidR="00000000" w:rsidRPr="00000000">
        <w:rPr>
          <w:rtl w:val="0"/>
        </w:rPr>
      </w:r>
    </w:p>
    <w:p w:rsidR="00000000" w:rsidDel="00000000" w:rsidP="00000000" w:rsidRDefault="00000000" w:rsidRPr="00000000" w14:paraId="00000019">
      <w:pPr>
        <w:numPr>
          <w:ilvl w:val="0"/>
          <w:numId w:val="14"/>
        </w:numPr>
        <w:spacing w:after="0" w:afterAutospacing="0" w:before="0" w:beforeAutospacing="0" w:lineRule="auto"/>
        <w:ind w:left="1080" w:hanging="360"/>
        <w:jc w:val="both"/>
        <w:rPr/>
      </w:pPr>
      <w:r w:rsidDel="00000000" w:rsidR="00000000" w:rsidRPr="00000000">
        <w:rPr>
          <w:rFonts w:ascii="Cambria" w:cs="Cambria" w:eastAsia="Cambria" w:hAnsi="Cambria"/>
          <w:rtl w:val="0"/>
        </w:rPr>
        <w:t xml:space="preserve">A Microsoft Language  or Azure AI service resource. Once you have your Azure subscription, create a Microsoft Language resource, in the Azure portal. Here I created a single-service. After your resource deploys, select Go to resource.</w:t>
      </w:r>
    </w:p>
    <w:p w:rsidR="00000000" w:rsidDel="00000000" w:rsidP="00000000" w:rsidRDefault="00000000" w:rsidRPr="00000000" w14:paraId="0000001A">
      <w:pPr>
        <w:numPr>
          <w:ilvl w:val="1"/>
          <w:numId w:val="14"/>
        </w:numPr>
        <w:spacing w:after="0" w:afterAutospacing="0" w:before="0" w:beforeAutospacing="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You'll need the key and endpoint from the resource you create to connect your application to the Azure AI language service. </w:t>
      </w:r>
    </w:p>
    <w:p w:rsidR="00000000" w:rsidDel="00000000" w:rsidP="00000000" w:rsidRDefault="00000000" w:rsidRPr="00000000" w14:paraId="0000001B">
      <w:pPr>
        <w:numPr>
          <w:ilvl w:val="1"/>
          <w:numId w:val="14"/>
        </w:numPr>
        <w:spacing w:after="0" w:afterAutospacing="0" w:before="0" w:beforeAutospacing="0" w:lineRule="auto"/>
        <w:ind w:left="1800" w:hanging="360"/>
        <w:jc w:val="both"/>
        <w:rPr>
          <w:sz w:val="17"/>
          <w:szCs w:val="17"/>
        </w:rPr>
      </w:pPr>
      <w:r w:rsidDel="00000000" w:rsidR="00000000" w:rsidRPr="00000000">
        <w:rPr>
          <w:rFonts w:ascii="Cambria" w:cs="Cambria" w:eastAsia="Cambria" w:hAnsi="Cambria"/>
          <w:rtl w:val="0"/>
        </w:rPr>
        <w:t xml:space="preserve">You can use the free pricing tier (F0) to try the service, and upgrade later to a paid tier for production.</w:t>
      </w:r>
      <w:r w:rsidDel="00000000" w:rsidR="00000000" w:rsidRPr="00000000">
        <w:rPr>
          <w:rFonts w:ascii="Cambria" w:cs="Cambria" w:eastAsia="Cambria" w:hAnsi="Cambria"/>
          <w:sz w:val="17"/>
          <w:szCs w:val="17"/>
          <w:rtl w:val="0"/>
        </w:rPr>
        <w:br w:type="textWrapping"/>
      </w:r>
      <w:r w:rsidDel="00000000" w:rsidR="00000000" w:rsidRPr="00000000">
        <w:rPr>
          <w:rtl w:val="0"/>
        </w:rPr>
      </w:r>
    </w:p>
    <w:p w:rsidR="00000000" w:rsidDel="00000000" w:rsidP="00000000" w:rsidRDefault="00000000" w:rsidRPr="00000000" w14:paraId="0000001C">
      <w:pPr>
        <w:numPr>
          <w:ilvl w:val="0"/>
          <w:numId w:val="14"/>
        </w:numPr>
        <w:spacing w:after="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Endpoint,and api-key to use the </w:t>
      </w:r>
      <w:r w:rsidDel="00000000" w:rsidR="00000000" w:rsidRPr="00000000">
        <w:rPr>
          <w:rFonts w:ascii="Cambria" w:cs="Cambria" w:eastAsia="Cambria" w:hAnsi="Cambria"/>
          <w:b w:val="1"/>
          <w:rtl w:val="0"/>
        </w:rPr>
        <w:t xml:space="preserve">Microsoft’s AI </w:t>
      </w:r>
      <w:r w:rsidDel="00000000" w:rsidR="00000000" w:rsidRPr="00000000">
        <w:rPr>
          <w:rFonts w:ascii="Cambria" w:cs="Cambria" w:eastAsia="Cambria" w:hAnsi="Cambria"/>
          <w:b w:val="1"/>
          <w:color w:val="0f141a"/>
          <w:highlight w:val="white"/>
          <w:rtl w:val="0"/>
        </w:rPr>
        <w:t xml:space="preserve">Language</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 API  issued by Microsoft.</w:t>
      </w:r>
      <w:r w:rsidDel="00000000" w:rsidR="00000000" w:rsidRPr="00000000">
        <w:rPr>
          <w:rtl w:val="0"/>
        </w:rPr>
      </w:r>
    </w:p>
    <w:p w:rsidR="00000000" w:rsidDel="00000000" w:rsidP="00000000" w:rsidRDefault="00000000" w:rsidRPr="00000000" w14:paraId="0000001D">
      <w:pPr>
        <w:spacing w:after="280" w:line="240" w:lineRule="auto"/>
        <w:ind w:left="1080" w:firstLine="0"/>
        <w:rPr>
          <w:rFonts w:ascii="Cambria" w:cs="Cambria" w:eastAsia="Cambria" w:hAnsi="Cambria"/>
          <w:i w:val="1"/>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rtl w:val="0"/>
        </w:rPr>
        <w:t xml:space="preserve">Reference document: </w:t>
      </w:r>
      <w:hyperlink r:id="rId8">
        <w:r w:rsidDel="00000000" w:rsidR="00000000" w:rsidRPr="00000000">
          <w:rPr>
            <w:rFonts w:ascii="Cambria" w:cs="Cambria" w:eastAsia="Cambria" w:hAnsi="Cambria"/>
            <w:color w:val="1155cc"/>
            <w:u w:val="single"/>
            <w:rtl w:val="0"/>
          </w:rPr>
          <w:t xml:space="preserve">https://learn.microsoft.com/en-us/azure/ai-services/language-service/overview</w:t>
        </w:r>
      </w:hyperlink>
      <w:r w:rsidDel="00000000" w:rsidR="00000000" w:rsidRPr="00000000">
        <w:rPr>
          <w:rtl w:val="0"/>
        </w:rPr>
      </w:r>
    </w:p>
    <w:p w:rsidR="00000000" w:rsidDel="00000000" w:rsidP="00000000" w:rsidRDefault="00000000" w:rsidRPr="00000000" w14:paraId="0000001E">
      <w:pPr>
        <w:spacing w:after="280" w:line="240" w:lineRule="auto"/>
        <w:ind w:left="1080" w:firstLine="0"/>
        <w:rPr>
          <w:rFonts w:ascii="Cambria" w:cs="Cambria" w:eastAsia="Cambria" w:hAnsi="Cambria"/>
        </w:rPr>
      </w:pPr>
      <w:hyperlink r:id="rId9">
        <w:r w:rsidDel="00000000" w:rsidR="00000000" w:rsidRPr="00000000">
          <w:rPr>
            <w:rFonts w:ascii="Cambria" w:cs="Cambria" w:eastAsia="Cambria" w:hAnsi="Cambria"/>
            <w:color w:val="1155cc"/>
            <w:u w:val="single"/>
            <w:rtl w:val="0"/>
          </w:rPr>
          <w:t xml:space="preserve">https://learn.microsoft.com/en-us/azure/ai-services/language-service/named-entity-recognition/quickstart?tabs=macos%2Cga-api&amp;pivots=rest-api#prerequisites</w:t>
        </w:r>
      </w:hyperlink>
      <w:r w:rsidDel="00000000" w:rsidR="00000000" w:rsidRPr="00000000">
        <w:rPr>
          <w:rtl w:val="0"/>
        </w:rPr>
      </w:r>
    </w:p>
    <w:p w:rsidR="00000000" w:rsidDel="00000000" w:rsidP="00000000" w:rsidRDefault="00000000" w:rsidRPr="00000000" w14:paraId="0000001F">
      <w:pPr>
        <w:pStyle w:val="Heading2"/>
        <w:keepNext w:val="0"/>
        <w:keepLines w:val="0"/>
        <w:numPr>
          <w:ilvl w:val="0"/>
          <w:numId w:val="20"/>
        </w:numPr>
        <w:spacing w:after="0" w:before="40" w:line="240"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Importing the data adapter</w:t>
      </w:r>
    </w:p>
    <w:p w:rsidR="00000000" w:rsidDel="00000000" w:rsidP="00000000" w:rsidRDefault="00000000" w:rsidRPr="00000000" w14:paraId="00000020">
      <w:pPr>
        <w:pStyle w:val="Heading2"/>
        <w:keepNext w:val="0"/>
        <w:keepLines w:val="0"/>
        <w:spacing w:after="0" w:before="40" w:line="240"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import </w:t>
      </w:r>
      <w:r w:rsidDel="00000000" w:rsidR="00000000" w:rsidRPr="00000000">
        <w:rPr>
          <w:rFonts w:ascii="Cambria" w:cs="Cambria" w:eastAsia="Cambria" w:hAnsi="Cambria"/>
          <w:color w:val="0f141a"/>
          <w:sz w:val="22"/>
          <w:szCs w:val="22"/>
          <w:highlight w:val="white"/>
          <w:rtl w:val="0"/>
        </w:rPr>
        <w:t xml:space="preserve">Microsoft AI Language</w:t>
      </w:r>
      <w:r w:rsidDel="00000000" w:rsidR="00000000" w:rsidRPr="00000000">
        <w:rPr>
          <w:rFonts w:ascii="Cambria" w:cs="Cambria" w:eastAsia="Cambria" w:hAnsi="Cambria"/>
          <w:b w:val="1"/>
          <w:color w:val="30353f"/>
          <w:sz w:val="22"/>
          <w:szCs w:val="22"/>
          <w:rtl w:val="0"/>
        </w:rPr>
        <w:t xml:space="preserve"> </w:t>
      </w:r>
      <w:r w:rsidDel="00000000" w:rsidR="00000000" w:rsidRPr="00000000">
        <w:rPr>
          <w:rFonts w:ascii="Cambria" w:cs="Cambria" w:eastAsia="Cambria" w:hAnsi="Cambria"/>
          <w:sz w:val="22"/>
          <w:szCs w:val="22"/>
          <w:rtl w:val="0"/>
        </w:rPr>
        <w:t xml:space="preserve">Data Adapter into HCL Foundry directly from the voltmx Forge website or by importing the data adapter zip file.</w:t>
      </w:r>
    </w:p>
    <w:p w:rsidR="00000000" w:rsidDel="00000000" w:rsidP="00000000" w:rsidRDefault="00000000" w:rsidRPr="00000000" w14:paraId="00000021">
      <w:pPr>
        <w:pStyle w:val="Heading2"/>
        <w:keepNext w:val="0"/>
        <w:keepLines w:val="0"/>
        <w:spacing w:after="0" w:before="40" w:line="240" w:lineRule="auto"/>
        <w:ind w:left="720" w:firstLine="36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2">
      <w:pPr>
        <w:pStyle w:val="Heading2"/>
        <w:keepNext w:val="0"/>
        <w:keepLines w:val="0"/>
        <w:spacing w:after="0" w:before="40" w:line="240" w:lineRule="auto"/>
        <w:ind w:left="720" w:hanging="360"/>
        <w:rPr>
          <w:rFonts w:ascii="Cambria" w:cs="Cambria" w:eastAsia="Cambria" w:hAnsi="Cambria"/>
          <w:b w:val="1"/>
          <w:sz w:val="24"/>
          <w:szCs w:val="24"/>
        </w:rPr>
      </w:pPr>
      <w:r w:rsidDel="00000000" w:rsidR="00000000" w:rsidRPr="00000000">
        <w:rPr>
          <w:rFonts w:ascii="Cambria" w:cs="Cambria" w:eastAsia="Cambria" w:hAnsi="Cambria"/>
          <w:b w:val="1"/>
          <w:sz w:val="22"/>
          <w:szCs w:val="22"/>
          <w:rtl w:val="0"/>
        </w:rPr>
        <w:t xml:space="preserve">       </w:t>
      </w:r>
      <w:r w:rsidDel="00000000" w:rsidR="00000000" w:rsidRPr="00000000">
        <w:rPr>
          <w:rFonts w:ascii="Cambria" w:cs="Cambria" w:eastAsia="Cambria" w:hAnsi="Cambria"/>
          <w:b w:val="1"/>
          <w:sz w:val="24"/>
          <w:szCs w:val="24"/>
          <w:rtl w:val="0"/>
        </w:rPr>
        <w:t xml:space="preserve">To import the data adapter zip file, do the following:</w:t>
      </w:r>
    </w:p>
    <w:p w:rsidR="00000000" w:rsidDel="00000000" w:rsidP="00000000" w:rsidRDefault="00000000" w:rsidRPr="00000000" w14:paraId="00000023">
      <w:pPr>
        <w:numPr>
          <w:ilvl w:val="0"/>
          <w:numId w:val="18"/>
        </w:numPr>
        <w:spacing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Log on to your </w:t>
      </w:r>
      <w:r w:rsidDel="00000000" w:rsidR="00000000" w:rsidRPr="00000000">
        <w:rPr>
          <w:rFonts w:ascii="Times New Roman" w:cs="Times New Roman" w:eastAsia="Times New Roman" w:hAnsi="Times New Roman"/>
          <w:sz w:val="24"/>
          <w:szCs w:val="24"/>
          <w:rtl w:val="0"/>
        </w:rPr>
        <w:t xml:space="preserve">HCL Foundry</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24">
      <w:pPr>
        <w:numPr>
          <w:ilvl w:val="0"/>
          <w:numId w:val="18"/>
        </w:numPr>
        <w:spacing w:after="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rtl w:val="0"/>
        </w:rPr>
        <w:t xml:space="preserve">APIs</w:t>
      </w:r>
      <w:r w:rsidDel="00000000" w:rsidR="00000000" w:rsidRPr="00000000">
        <w:rPr>
          <w:rFonts w:ascii="Cambria" w:cs="Cambria" w:eastAsia="Cambria" w:hAnsi="Cambria"/>
          <w:rtl w:val="0"/>
        </w:rPr>
        <w:t xml:space="preserve"> tab opens by default.</w:t>
      </w:r>
      <w:r w:rsidDel="00000000" w:rsidR="00000000" w:rsidRPr="00000000">
        <w:rPr>
          <w:rtl w:val="0"/>
        </w:rPr>
      </w:r>
    </w:p>
    <w:p w:rsidR="00000000" w:rsidDel="00000000" w:rsidP="00000000" w:rsidRDefault="00000000" w:rsidRPr="00000000" w14:paraId="00000025">
      <w:pPr>
        <w:numPr>
          <w:ilvl w:val="0"/>
          <w:numId w:val="18"/>
        </w:numPr>
        <w:spacing w:after="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rtl w:val="0"/>
        </w:rPr>
        <w:t xml:space="preserve">Custom Data Adapters</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rtl w:val="0"/>
        </w:rPr>
        <w:t xml:space="preserve">Custom Data Adapter</w:t>
      </w:r>
      <w:r w:rsidDel="00000000" w:rsidR="00000000" w:rsidRPr="00000000">
        <w:rPr>
          <w:rFonts w:ascii="Cambria" w:cs="Cambria" w:eastAsia="Cambria" w:hAnsi="Cambria"/>
          <w:rtl w:val="0"/>
        </w:rPr>
        <w:t xml:space="preserve"> page appears.</w:t>
      </w: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26">
      <w:pPr>
        <w:spacing w:after="120" w:line="288" w:lineRule="auto"/>
        <w:ind w:left="1440" w:firstLine="0"/>
        <w:jc w:val="both"/>
        <w:rPr>
          <w:rFonts w:ascii="Cambria" w:cs="Cambria" w:eastAsia="Cambria" w:hAnsi="Cambria"/>
          <w:sz w:val="24"/>
          <w:szCs w:val="24"/>
        </w:rPr>
      </w:pPr>
      <w:r w:rsidDel="00000000" w:rsidR="00000000" w:rsidRPr="00000000">
        <w:rPr>
          <w:rFonts w:ascii="Cambria" w:cs="Cambria" w:eastAsia="Cambria" w:hAnsi="Cambria"/>
          <w:color w:val="707070"/>
        </w:rPr>
        <w:drawing>
          <wp:inline distB="0" distT="0" distL="0" distR="0">
            <wp:extent cx="5274945" cy="1784985"/>
            <wp:effectExtent b="0" l="0" r="0" t="0"/>
            <wp:docPr descr="A screenshot of a computer&#10;&#10;Description automatically generated with medium confidence" id="4" name="image8.png"/>
            <a:graphic>
              <a:graphicData uri="http://schemas.openxmlformats.org/drawingml/2006/picture">
                <pic:pic>
                  <pic:nvPicPr>
                    <pic:cNvPr descr="A screenshot of a computer&#10;&#10;Description automatically generated with medium confidence" id="0" name="image8.png"/>
                    <pic:cNvPicPr preferRelativeResize="0"/>
                  </pic:nvPicPr>
                  <pic:blipFill>
                    <a:blip r:embed="rId10"/>
                    <a:srcRect b="0" l="0" r="0" t="0"/>
                    <a:stretch>
                      <a:fillRect/>
                    </a:stretch>
                  </pic:blipFill>
                  <pic:spPr>
                    <a:xfrm>
                      <a:off x="0" y="0"/>
                      <a:ext cx="5274945" cy="1784985"/>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numPr>
          <w:ilvl w:val="0"/>
          <w:numId w:val="18"/>
        </w:numPr>
        <w:spacing w:before="4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Import. The Import Data Adapter dialog appears.</w:t>
      </w:r>
    </w:p>
    <w:p w:rsidR="00000000" w:rsidDel="00000000" w:rsidP="00000000" w:rsidRDefault="00000000" w:rsidRPr="00000000" w14:paraId="00000028">
      <w:pPr>
        <w:pStyle w:val="Heading2"/>
        <w:keepNext w:val="0"/>
        <w:keepLines w:val="0"/>
        <w:spacing w:after="0" w:before="40" w:line="240" w:lineRule="auto"/>
        <w:ind w:left="720" w:hanging="36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9">
      <w:pPr>
        <w:pStyle w:val="Heading2"/>
        <w:keepNext w:val="0"/>
        <w:keepLines w:val="0"/>
        <w:spacing w:after="0" w:before="40" w:line="240" w:lineRule="auto"/>
        <w:ind w:left="1080" w:firstLine="360"/>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5274945" cy="1873885"/>
            <wp:effectExtent b="0" l="0" r="0" t="0"/>
            <wp:docPr descr="A screen shot of a computer&#10;&#10;Description automatically generated" id="11" name="image11.png"/>
            <a:graphic>
              <a:graphicData uri="http://schemas.openxmlformats.org/drawingml/2006/picture">
                <pic:pic>
                  <pic:nvPicPr>
                    <pic:cNvPr descr="A screen shot of a computer&#10;&#10;Description automatically generated" id="0" name="image11.png"/>
                    <pic:cNvPicPr preferRelativeResize="0"/>
                  </pic:nvPicPr>
                  <pic:blipFill>
                    <a:blip r:embed="rId11"/>
                    <a:srcRect b="0" l="0" r="0" t="0"/>
                    <a:stretch>
                      <a:fillRect/>
                    </a:stretch>
                  </pic:blipFill>
                  <pic:spPr>
                    <a:xfrm>
                      <a:off x="0" y="0"/>
                      <a:ext cx="5274945" cy="1873885"/>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pStyle w:val="Heading2"/>
        <w:keepNext w:val="0"/>
        <w:keepLines w:val="0"/>
        <w:spacing w:after="0" w:before="40" w:line="240" w:lineRule="auto"/>
        <w:ind w:left="720" w:hanging="36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B">
      <w:pPr>
        <w:numPr>
          <w:ilvl w:val="0"/>
          <w:numId w:val="18"/>
        </w:numPr>
        <w:spacing w:before="280" w:line="240" w:lineRule="auto"/>
        <w:ind w:left="108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color w:val="30353f"/>
          <w:rtl w:val="0"/>
        </w:rPr>
        <w:t xml:space="preserve">IMPORT FROM HCL FORGE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color w:val="30353f"/>
          <w:rtl w:val="0"/>
        </w:rPr>
        <w:t xml:space="preserve">Import Data Adapter</w:t>
      </w:r>
      <w:r w:rsidDel="00000000" w:rsidR="00000000" w:rsidRPr="00000000">
        <w:rPr>
          <w:rFonts w:ascii="Cambria" w:cs="Cambria" w:eastAsia="Cambria" w:hAnsi="Cambria"/>
          <w:color w:val="30353f"/>
          <w:rtl w:val="0"/>
        </w:rPr>
        <w:t xml:space="preserve"> from </w:t>
      </w:r>
      <w:r w:rsidDel="00000000" w:rsidR="00000000" w:rsidRPr="00000000">
        <w:rPr>
          <w:rFonts w:ascii="Cambria" w:cs="Cambria" w:eastAsia="Cambria" w:hAnsi="Cambria"/>
          <w:b w:val="1"/>
          <w:color w:val="30353f"/>
          <w:rtl w:val="0"/>
        </w:rPr>
        <w:t xml:space="preserve">HCL Forge</w:t>
      </w:r>
      <w:r w:rsidDel="00000000" w:rsidR="00000000" w:rsidRPr="00000000">
        <w:rPr>
          <w:rFonts w:ascii="Cambria" w:cs="Cambria" w:eastAsia="Cambria" w:hAnsi="Cambria"/>
          <w:color w:val="30353f"/>
          <w:rtl w:val="0"/>
        </w:rPr>
        <w:t xml:space="preserve"> dialog appears with a list of available data adapters.</w:t>
      </w:r>
    </w:p>
    <w:p w:rsidR="00000000" w:rsidDel="00000000" w:rsidP="00000000" w:rsidRDefault="00000000" w:rsidRPr="00000000" w14:paraId="0000002C">
      <w:pPr>
        <w:numPr>
          <w:ilvl w:val="0"/>
          <w:numId w:val="18"/>
        </w:numPr>
        <w:spacing w:after="280" w:line="240" w:lineRule="auto"/>
        <w:ind w:left="108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color w:val="30353f"/>
          <w:rtl w:val="0"/>
        </w:rPr>
        <w:t xml:space="preserve">Import</w:t>
      </w: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color w:val="0f141a"/>
          <w:highlight w:val="white"/>
          <w:rtl w:val="0"/>
        </w:rPr>
        <w:t xml:space="preserve">Microsoft AI Language</w:t>
      </w:r>
      <w:r w:rsidDel="00000000" w:rsidR="00000000" w:rsidRPr="00000000">
        <w:rPr>
          <w:rFonts w:ascii="Cambria" w:cs="Cambria" w:eastAsia="Cambria" w:hAnsi="Cambria"/>
          <w:color w:val="30353f"/>
          <w:rtl w:val="0"/>
        </w:rPr>
        <w:t xml:space="preserve"> data adapter is listed on the </w:t>
      </w:r>
      <w:r w:rsidDel="00000000" w:rsidR="00000000" w:rsidRPr="00000000">
        <w:rPr>
          <w:rFonts w:ascii="Cambria" w:cs="Cambria" w:eastAsia="Cambria" w:hAnsi="Cambria"/>
          <w:b w:val="1"/>
          <w:color w:val="30353f"/>
          <w:rtl w:val="0"/>
        </w:rPr>
        <w:t xml:space="preserve">Custom Data Adapters</w:t>
      </w:r>
      <w:r w:rsidDel="00000000" w:rsidR="00000000" w:rsidRPr="00000000">
        <w:rPr>
          <w:rFonts w:ascii="Cambria" w:cs="Cambria" w:eastAsia="Cambria" w:hAnsi="Cambria"/>
          <w:color w:val="30353f"/>
          <w:rtl w:val="0"/>
        </w:rPr>
        <w:t xml:space="preserve"> page.</w:t>
      </w:r>
    </w:p>
    <w:p w:rsidR="00000000" w:rsidDel="00000000" w:rsidP="00000000" w:rsidRDefault="00000000" w:rsidRPr="00000000" w14:paraId="0000002D">
      <w:pPr>
        <w:spacing w:after="280" w:before="280" w:line="240"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776913" cy="1925638"/>
            <wp:effectExtent b="0" l="0" r="0" 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776913" cy="1925638"/>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 xml:space="preserve"> </w:t>
      </w:r>
    </w:p>
    <w:p w:rsidR="00000000" w:rsidDel="00000000" w:rsidP="00000000" w:rsidRDefault="00000000" w:rsidRPr="00000000" w14:paraId="0000002E">
      <w:pPr>
        <w:spacing w:after="120" w:before="120" w:line="240" w:lineRule="auto"/>
        <w:ind w:left="720" w:firstLine="0"/>
        <w:rPr>
          <w:rFonts w:ascii="Cambria" w:cs="Cambria" w:eastAsia="Cambria" w:hAnsi="Cambria"/>
          <w:b w:val="1"/>
          <w:color w:val="30353f"/>
          <w:sz w:val="24"/>
          <w:szCs w:val="24"/>
        </w:rPr>
      </w:pPr>
      <w:r w:rsidDel="00000000" w:rsidR="00000000" w:rsidRPr="00000000">
        <w:rPr>
          <w:rtl w:val="0"/>
        </w:rPr>
      </w:r>
    </w:p>
    <w:p w:rsidR="00000000" w:rsidDel="00000000" w:rsidP="00000000" w:rsidRDefault="00000000" w:rsidRPr="00000000" w14:paraId="0000002F">
      <w:pPr>
        <w:spacing w:after="120" w:before="120" w:line="240" w:lineRule="auto"/>
        <w:ind w:left="720" w:firstLine="0"/>
        <w:rPr>
          <w:rFonts w:ascii="Cambria" w:cs="Cambria" w:eastAsia="Cambria" w:hAnsi="Cambria"/>
          <w:color w:val="30353f"/>
          <w:sz w:val="24"/>
          <w:szCs w:val="24"/>
        </w:rPr>
      </w:pPr>
      <w:r w:rsidDel="00000000" w:rsidR="00000000" w:rsidRPr="00000000">
        <w:rPr>
          <w:rFonts w:ascii="Cambria" w:cs="Cambria" w:eastAsia="Cambria" w:hAnsi="Cambria"/>
          <w:b w:val="1"/>
          <w:color w:val="30353f"/>
          <w:sz w:val="24"/>
          <w:szCs w:val="24"/>
          <w:rtl w:val="0"/>
        </w:rPr>
        <w:t xml:space="preserve">To import the data adapter zip file, do the following:</w:t>
      </w:r>
      <w:r w:rsidDel="00000000" w:rsidR="00000000" w:rsidRPr="00000000">
        <w:rPr>
          <w:rtl w:val="0"/>
        </w:rPr>
      </w:r>
    </w:p>
    <w:p w:rsidR="00000000" w:rsidDel="00000000" w:rsidP="00000000" w:rsidRDefault="00000000" w:rsidRPr="00000000" w14:paraId="00000030">
      <w:pPr>
        <w:numPr>
          <w:ilvl w:val="0"/>
          <w:numId w:val="16"/>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Perform steps 1 to 4 in the above procedure</w:t>
      </w:r>
    </w:p>
    <w:p w:rsidR="00000000" w:rsidDel="00000000" w:rsidP="00000000" w:rsidRDefault="00000000" w:rsidRPr="00000000" w14:paraId="00000031">
      <w:pPr>
        <w:numPr>
          <w:ilvl w:val="0"/>
          <w:numId w:val="16"/>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Drag the data adapter zip file into the </w:t>
      </w:r>
      <w:r w:rsidDel="00000000" w:rsidR="00000000" w:rsidRPr="00000000">
        <w:rPr>
          <w:rFonts w:ascii="Cambria" w:cs="Cambria" w:eastAsia="Cambria" w:hAnsi="Cambria"/>
          <w:b w:val="1"/>
          <w:color w:val="30353f"/>
          <w:rtl w:val="0"/>
        </w:rPr>
        <w:t xml:space="preserve">Drag a Data Adapter</w:t>
      </w:r>
      <w:r w:rsidDel="00000000" w:rsidR="00000000" w:rsidRPr="00000000">
        <w:rPr>
          <w:rFonts w:ascii="Cambria" w:cs="Cambria" w:eastAsia="Cambria" w:hAnsi="Cambria"/>
          <w:color w:val="30353f"/>
          <w:rtl w:val="0"/>
        </w:rPr>
        <w:t xml:space="preserve"> box.</w:t>
      </w:r>
    </w:p>
    <w:p w:rsidR="00000000" w:rsidDel="00000000" w:rsidP="00000000" w:rsidRDefault="00000000" w:rsidRPr="00000000" w14:paraId="00000032">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Or</w:t>
      </w:r>
    </w:p>
    <w:p w:rsidR="00000000" w:rsidDel="00000000" w:rsidP="00000000" w:rsidRDefault="00000000" w:rsidRPr="00000000" w14:paraId="00000033">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color w:val="30353f"/>
          <w:rtl w:val="0"/>
        </w:rPr>
        <w:t xml:space="preserve">browse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color w:val="30353f"/>
          <w:rtl w:val="0"/>
        </w:rPr>
        <w:t xml:space="preserve">Open</w:t>
      </w:r>
      <w:r w:rsidDel="00000000" w:rsidR="00000000" w:rsidRPr="00000000">
        <w:rPr>
          <w:rFonts w:ascii="Cambria" w:cs="Cambria" w:eastAsia="Cambria" w:hAnsi="Cambria"/>
          <w:color w:val="30353f"/>
          <w:rtl w:val="0"/>
        </w:rPr>
        <w:t xml:space="preserve"> dialog appears.</w:t>
      </w:r>
    </w:p>
    <w:p w:rsidR="00000000" w:rsidDel="00000000" w:rsidP="00000000" w:rsidRDefault="00000000" w:rsidRPr="00000000" w14:paraId="00000034">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color w:val="30353f"/>
          <w:rtl w:val="0"/>
        </w:rPr>
        <w:t xml:space="preserve">Open</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color w:val="30353f"/>
          <w:rtl w:val="0"/>
        </w:rPr>
        <w:t xml:space="preserve">Import Data Adapter</w:t>
      </w:r>
      <w:r w:rsidDel="00000000" w:rsidR="00000000" w:rsidRPr="00000000">
        <w:rPr>
          <w:rFonts w:ascii="Cambria" w:cs="Cambria" w:eastAsia="Cambria" w:hAnsi="Cambria"/>
          <w:color w:val="30353f"/>
          <w:rtl w:val="0"/>
        </w:rPr>
        <w:t xml:space="preserve"> dialog shows the selected data adapter.</w:t>
      </w:r>
    </w:p>
    <w:p w:rsidR="00000000" w:rsidDel="00000000" w:rsidP="00000000" w:rsidRDefault="00000000" w:rsidRPr="00000000" w14:paraId="00000035">
      <w:pPr>
        <w:spacing w:after="120" w:before="120" w:line="240" w:lineRule="auto"/>
        <w:ind w:left="144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36">
      <w:pPr>
        <w:pStyle w:val="Heading2"/>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rFonts w:ascii="Cambria" w:cs="Cambria" w:eastAsia="Cambria" w:hAnsi="Cambria"/>
          <w:b w:val="1"/>
          <w:sz w:val="26"/>
          <w:szCs w:val="26"/>
        </w:rPr>
      </w:pPr>
      <w:r w:rsidDel="00000000" w:rsidR="00000000" w:rsidRPr="00000000">
        <w:rPr>
          <w:rFonts w:ascii="Cambria" w:cs="Cambria" w:eastAsia="Cambria" w:hAnsi="Cambria"/>
          <w:b w:val="1"/>
          <w:sz w:val="28"/>
          <w:szCs w:val="28"/>
          <w:rtl w:val="0"/>
        </w:rPr>
        <w:t xml:space="preserve">Creating an Identity Service</w:t>
      </w:r>
    </w:p>
    <w:p w:rsidR="00000000" w:rsidDel="00000000" w:rsidP="00000000" w:rsidRDefault="00000000" w:rsidRPr="00000000" w14:paraId="00000037">
      <w:pPr>
        <w:spacing w:before="120" w:line="240"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To create an identity service, follow these steps:</w:t>
      </w:r>
    </w:p>
    <w:p w:rsidR="00000000" w:rsidDel="00000000" w:rsidP="00000000" w:rsidRDefault="00000000" w:rsidRPr="00000000" w14:paraId="00000038">
      <w:pPr>
        <w:numPr>
          <w:ilvl w:val="0"/>
          <w:numId w:val="17"/>
        </w:numPr>
        <w:spacing w:after="0" w:afterAutospacing="0" w:before="28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Sign in to the </w:t>
      </w:r>
      <w:hyperlink r:id="rId13">
        <w:r w:rsidDel="00000000" w:rsidR="00000000" w:rsidRPr="00000000">
          <w:rPr>
            <w:rFonts w:ascii="Cambria" w:cs="Cambria" w:eastAsia="Cambria" w:hAnsi="Cambria"/>
            <w:u w:val="single"/>
            <w:shd w:fill="e1e3e6" w:val="clear"/>
            <w:rtl w:val="0"/>
          </w:rPr>
          <w:t xml:space="preserve">HCL Foundry</w:t>
        </w:r>
      </w:hyperlink>
      <w:r w:rsidDel="00000000" w:rsidR="00000000" w:rsidRPr="00000000">
        <w:rPr>
          <w:rFonts w:ascii="Cambria" w:cs="Cambria" w:eastAsia="Cambria" w:hAnsi="Cambria"/>
          <w:u w:val="single"/>
          <w:shd w:fill="e1e3e6" w:val="clear"/>
          <w:rtl w:val="0"/>
        </w:rPr>
        <w:t xml:space="preserve">.</w:t>
      </w:r>
    </w:p>
    <w:p w:rsidR="00000000" w:rsidDel="00000000" w:rsidP="00000000" w:rsidRDefault="00000000" w:rsidRPr="00000000" w14:paraId="00000039">
      <w:pPr>
        <w:numPr>
          <w:ilvl w:val="0"/>
          <w:numId w:val="17"/>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From the left navigation menu, select </w:t>
      </w:r>
      <w:r w:rsidDel="00000000" w:rsidR="00000000" w:rsidRPr="00000000">
        <w:rPr>
          <w:rFonts w:ascii="Cambria" w:cs="Cambria" w:eastAsia="Cambria" w:hAnsi="Cambria"/>
          <w:b w:val="1"/>
          <w:rtl w:val="0"/>
        </w:rPr>
        <w:t xml:space="preserve">API Management</w:t>
      </w:r>
      <w:r w:rsidDel="00000000" w:rsidR="00000000" w:rsidRPr="00000000">
        <w:rPr>
          <w:rFonts w:ascii="Cambria" w:cs="Cambria" w:eastAsia="Cambria" w:hAnsi="Cambria"/>
          <w:rtl w:val="0"/>
        </w:rPr>
        <w:t xml:space="preserve">.</w:t>
      </w:r>
    </w:p>
    <w:p w:rsidR="00000000" w:rsidDel="00000000" w:rsidP="00000000" w:rsidRDefault="00000000" w:rsidRPr="00000000" w14:paraId="0000003A">
      <w:pPr>
        <w:numPr>
          <w:ilvl w:val="0"/>
          <w:numId w:val="17"/>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Under </w:t>
      </w:r>
      <w:r w:rsidDel="00000000" w:rsidR="00000000" w:rsidRPr="00000000">
        <w:rPr>
          <w:rFonts w:ascii="Cambria" w:cs="Cambria" w:eastAsia="Cambria" w:hAnsi="Cambria"/>
          <w:b w:val="1"/>
          <w:rtl w:val="0"/>
        </w:rPr>
        <w:t xml:space="preserve">APIs</w:t>
      </w:r>
      <w:r w:rsidDel="00000000" w:rsidR="00000000" w:rsidRPr="00000000">
        <w:rPr>
          <w:rFonts w:ascii="Cambria" w:cs="Cambria" w:eastAsia="Cambria" w:hAnsi="Cambria"/>
          <w:rtl w:val="0"/>
        </w:rPr>
        <w:t xml:space="preserve">, on the </w:t>
      </w:r>
      <w:r w:rsidDel="00000000" w:rsidR="00000000" w:rsidRPr="00000000">
        <w:rPr>
          <w:rFonts w:ascii="Cambria" w:cs="Cambria" w:eastAsia="Cambria" w:hAnsi="Cambria"/>
          <w:b w:val="1"/>
          <w:rtl w:val="0"/>
        </w:rPr>
        <w:t xml:space="preserve">Identity</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rtl w:val="0"/>
        </w:rPr>
        <w:t xml:space="preserve">CONFIGURE NEW</w:t>
      </w:r>
      <w:r w:rsidDel="00000000" w:rsidR="00000000" w:rsidRPr="00000000">
        <w:rPr>
          <w:rFonts w:ascii="Cambria" w:cs="Cambria" w:eastAsia="Cambria" w:hAnsi="Cambria"/>
          <w:rtl w:val="0"/>
        </w:rPr>
        <w:t xml:space="preserve">.</w:t>
      </w:r>
    </w:p>
    <w:p w:rsidR="00000000" w:rsidDel="00000000" w:rsidP="00000000" w:rsidRDefault="00000000" w:rsidRPr="00000000" w14:paraId="0000003B">
      <w:pPr>
        <w:numPr>
          <w:ilvl w:val="0"/>
          <w:numId w:val="17"/>
        </w:numPr>
        <w:spacing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From the </w:t>
      </w:r>
      <w:r w:rsidDel="00000000" w:rsidR="00000000" w:rsidRPr="00000000">
        <w:rPr>
          <w:rFonts w:ascii="Cambria" w:cs="Cambria" w:eastAsia="Cambria" w:hAnsi="Cambria"/>
          <w:b w:val="1"/>
          <w:rtl w:val="0"/>
        </w:rPr>
        <w:t xml:space="preserve">Type of Identity</w:t>
      </w:r>
      <w:r w:rsidDel="00000000" w:rsidR="00000000" w:rsidRPr="00000000">
        <w:rPr>
          <w:rFonts w:ascii="Cambria" w:cs="Cambria" w:eastAsia="Cambria" w:hAnsi="Cambria"/>
          <w:rtl w:val="0"/>
        </w:rPr>
        <w:t xml:space="preserve"> list, select </w:t>
      </w:r>
      <w:r w:rsidDel="00000000" w:rsidR="00000000" w:rsidRPr="00000000">
        <w:rPr>
          <w:rFonts w:ascii="Cambria" w:cs="Cambria" w:eastAsia="Cambria" w:hAnsi="Cambria"/>
          <w:b w:val="1"/>
          <w:rtl w:val="0"/>
        </w:rPr>
        <w:t xml:space="preserve">Oauth2.</w:t>
      </w:r>
      <w:r w:rsidDel="00000000" w:rsidR="00000000" w:rsidRPr="00000000">
        <w:rPr>
          <w:rFonts w:ascii="Cambria" w:cs="Cambria" w:eastAsia="Cambria" w:hAnsi="Cambria"/>
          <w:rtl w:val="0"/>
        </w:rPr>
        <w:t xml:space="preserve">.</w:t>
      </w:r>
    </w:p>
    <w:p w:rsidR="00000000" w:rsidDel="00000000" w:rsidP="00000000" w:rsidRDefault="00000000" w:rsidRPr="00000000" w14:paraId="0000003C">
      <w:pPr>
        <w:numPr>
          <w:ilvl w:val="0"/>
          <w:numId w:val="17"/>
        </w:numPr>
        <w:spacing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rtl w:val="0"/>
        </w:rPr>
        <w:t xml:space="preserve">Client ID</w:t>
      </w:r>
      <w:r w:rsidDel="00000000" w:rsidR="00000000" w:rsidRPr="00000000">
        <w:rPr>
          <w:rFonts w:ascii="Cambria" w:cs="Cambria" w:eastAsia="Cambria" w:hAnsi="Cambria"/>
          <w:rtl w:val="0"/>
        </w:rPr>
        <w:t xml:space="preserve"> box, type the Client ID provided by Microsoft.</w:t>
      </w:r>
    </w:p>
    <w:p w:rsidR="00000000" w:rsidDel="00000000" w:rsidP="00000000" w:rsidRDefault="00000000" w:rsidRPr="00000000" w14:paraId="0000003D">
      <w:pPr>
        <w:numPr>
          <w:ilvl w:val="0"/>
          <w:numId w:val="17"/>
        </w:numPr>
        <w:spacing w:after="28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rtl w:val="0"/>
        </w:rPr>
        <w:t xml:space="preserve">Client Secret</w:t>
      </w:r>
      <w:r w:rsidDel="00000000" w:rsidR="00000000" w:rsidRPr="00000000">
        <w:rPr>
          <w:rFonts w:ascii="Cambria" w:cs="Cambria" w:eastAsia="Cambria" w:hAnsi="Cambria"/>
          <w:rtl w:val="0"/>
        </w:rPr>
        <w:t xml:space="preserve"> box, type the secret key provided by Microsoft. These fields are mandatory.</w:t>
      </w:r>
    </w:p>
    <w:p w:rsidR="00000000" w:rsidDel="00000000" w:rsidP="00000000" w:rsidRDefault="00000000" w:rsidRPr="00000000" w14:paraId="0000003E">
      <w:pPr>
        <w:spacing w:after="280" w:before="280" w:line="240" w:lineRule="auto"/>
        <w:ind w:left="720" w:firstLine="0"/>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3F">
      <w:pPr>
        <w:spacing w:after="280" w:before="280" w:line="240" w:lineRule="auto"/>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40">
      <w:pPr>
        <w:spacing w:after="280" w:before="280" w:line="240" w:lineRule="auto"/>
        <w:ind w:left="720" w:firstLine="0"/>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            </w:t>
      </w:r>
      <w:r w:rsidDel="00000000" w:rsidR="00000000" w:rsidRPr="00000000">
        <w:rPr>
          <w:rFonts w:ascii="Cambria" w:cs="Cambria" w:eastAsia="Cambria" w:hAnsi="Cambria"/>
          <w:sz w:val="28"/>
          <w:szCs w:val="28"/>
        </w:rPr>
        <w:drawing>
          <wp:inline distB="114300" distT="114300" distL="114300" distR="114300">
            <wp:extent cx="5943600" cy="2882900"/>
            <wp:effectExtent b="0" l="0" r="0" t="0"/>
            <wp:docPr id="3"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5943600" cy="288290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numPr>
          <w:ilvl w:val="0"/>
          <w:numId w:val="17"/>
        </w:numPr>
        <w:spacing w:after="28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Under </w:t>
      </w:r>
      <w:r w:rsidDel="00000000" w:rsidR="00000000" w:rsidRPr="00000000">
        <w:rPr>
          <w:rFonts w:ascii="Cambria" w:cs="Cambria" w:eastAsia="Cambria" w:hAnsi="Cambria"/>
          <w:b w:val="1"/>
          <w:rtl w:val="0"/>
        </w:rPr>
        <w:t xml:space="preserve">Client Details</w:t>
      </w:r>
      <w:r w:rsidDel="00000000" w:rsidR="00000000" w:rsidRPr="00000000">
        <w:rPr>
          <w:rFonts w:ascii="Cambria" w:cs="Cambria" w:eastAsia="Cambria" w:hAnsi="Cambria"/>
          <w:rtl w:val="0"/>
        </w:rPr>
        <w:t xml:space="preserve">, type the Client ID and Client Secret that you received from Microsoft</w:t>
      </w:r>
      <w:r w:rsidDel="00000000" w:rsidR="00000000" w:rsidRPr="00000000">
        <w:rPr>
          <w:rtl w:val="0"/>
        </w:rPr>
      </w:r>
    </w:p>
    <w:p w:rsidR="00000000" w:rsidDel="00000000" w:rsidP="00000000" w:rsidRDefault="00000000" w:rsidRPr="00000000" w14:paraId="00000042">
      <w:pPr>
        <w:spacing w:before="120" w:line="240" w:lineRule="auto"/>
        <w:rPr>
          <w:rFonts w:ascii="Cambria" w:cs="Cambria" w:eastAsia="Cambria" w:hAnsi="Cambria"/>
          <w:b w:val="1"/>
          <w:sz w:val="20"/>
          <w:szCs w:val="20"/>
        </w:rPr>
      </w:pPr>
      <w:r w:rsidDel="00000000" w:rsidR="00000000" w:rsidRPr="00000000">
        <w:rPr>
          <w:rtl w:val="0"/>
        </w:rPr>
      </w:r>
    </w:p>
    <w:p w:rsidR="00000000" w:rsidDel="00000000" w:rsidP="00000000" w:rsidRDefault="00000000" w:rsidRPr="00000000" w14:paraId="00000043">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720" w:firstLine="0"/>
        <w:rPr>
          <w:rFonts w:ascii="Cambria" w:cs="Cambria" w:eastAsia="Cambria" w:hAnsi="Cambria"/>
        </w:rPr>
      </w:pPr>
      <w:r w:rsidDel="00000000" w:rsidR="00000000" w:rsidRPr="00000000">
        <w:rPr>
          <w:rFonts w:ascii="Cambria" w:cs="Cambria" w:eastAsia="Cambria" w:hAnsi="Cambria"/>
          <w:b w:val="1"/>
          <w:sz w:val="24"/>
          <w:szCs w:val="24"/>
          <w:rtl w:val="0"/>
        </w:rPr>
        <w:t xml:space="preserve">Note:</w:t>
      </w:r>
      <w:r w:rsidDel="00000000" w:rsidR="00000000" w:rsidRPr="00000000">
        <w:rPr>
          <w:rFonts w:ascii="Cambria" w:cs="Cambria" w:eastAsia="Cambria" w:hAnsi="Cambria"/>
          <w:sz w:val="24"/>
          <w:szCs w:val="24"/>
          <w:rtl w:val="0"/>
        </w:rPr>
        <w:br w:type="textWrapping"/>
      </w:r>
      <w:r w:rsidDel="00000000" w:rsidR="00000000" w:rsidRPr="00000000">
        <w:rPr>
          <w:rFonts w:ascii="Cambria" w:cs="Cambria" w:eastAsia="Cambria" w:hAnsi="Cambria"/>
          <w:rtl w:val="0"/>
        </w:rPr>
        <w:t xml:space="preserve">If you want to verify the details, click </w:t>
      </w:r>
      <w:r w:rsidDel="00000000" w:rsidR="00000000" w:rsidRPr="00000000">
        <w:rPr>
          <w:rFonts w:ascii="Cambria" w:cs="Cambria" w:eastAsia="Cambria" w:hAnsi="Cambria"/>
          <w:b w:val="1"/>
          <w:rtl w:val="0"/>
        </w:rPr>
        <w:t xml:space="preserve">TEST LOGIN</w:t>
      </w:r>
      <w:r w:rsidDel="00000000" w:rsidR="00000000" w:rsidRPr="00000000">
        <w:rPr>
          <w:rFonts w:ascii="Cambria" w:cs="Cambria" w:eastAsia="Cambria" w:hAnsi="Cambria"/>
          <w:rtl w:val="0"/>
        </w:rPr>
        <w:t xml:space="preserve"> and sign in by using your Microsoft credentials.</w:t>
      </w:r>
    </w:p>
    <w:p w:rsidR="00000000" w:rsidDel="00000000" w:rsidP="00000000" w:rsidRDefault="00000000" w:rsidRPr="00000000" w14:paraId="00000044">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5">
      <w:pPr>
        <w:numPr>
          <w:ilvl w:val="0"/>
          <w:numId w:val="17"/>
        </w:numPr>
        <w:spacing w:after="28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Save</w:t>
      </w:r>
    </w:p>
    <w:p w:rsidR="00000000" w:rsidDel="00000000" w:rsidP="00000000" w:rsidRDefault="00000000" w:rsidRPr="00000000" w14:paraId="00000046">
      <w:pPr>
        <w:spacing w:after="120" w:before="120" w:line="240" w:lineRule="auto"/>
        <w:ind w:left="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47">
      <w:pPr>
        <w:spacing w:after="280" w:before="280" w:line="240" w:lineRule="auto"/>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numPr>
          <w:ilvl w:val="0"/>
          <w:numId w:val="20"/>
        </w:numPr>
        <w:spacing w:after="0" w:before="40" w:line="240"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color w:val="30353f"/>
          <w:sz w:val="28"/>
          <w:szCs w:val="28"/>
          <w:rtl w:val="0"/>
        </w:rPr>
        <w:t xml:space="preserve">Creating an Integration Service with </w:t>
      </w:r>
      <w:r w:rsidDel="00000000" w:rsidR="00000000" w:rsidRPr="00000000">
        <w:rPr>
          <w:rFonts w:ascii="Cambria" w:cs="Cambria" w:eastAsia="Cambria" w:hAnsi="Cambria"/>
          <w:b w:val="1"/>
          <w:color w:val="0f141a"/>
          <w:sz w:val="28"/>
          <w:szCs w:val="28"/>
          <w:highlight w:val="white"/>
          <w:rtl w:val="0"/>
        </w:rPr>
        <w:t xml:space="preserve">Microsoft AI Language</w:t>
      </w:r>
      <w:r w:rsidDel="00000000" w:rsidR="00000000" w:rsidRPr="00000000">
        <w:rPr>
          <w:rFonts w:ascii="Cambria" w:cs="Cambria" w:eastAsia="Cambria" w:hAnsi="Cambria"/>
          <w:b w:val="1"/>
          <w:color w:val="30353f"/>
          <w:sz w:val="28"/>
          <w:szCs w:val="28"/>
          <w:rtl w:val="0"/>
        </w:rPr>
        <w:t xml:space="preserve"> :</w:t>
      </w:r>
      <w:r w:rsidDel="00000000" w:rsidR="00000000" w:rsidRPr="00000000">
        <w:rPr>
          <w:rtl w:val="0"/>
        </w:rPr>
      </w:r>
    </w:p>
    <w:p w:rsidR="00000000" w:rsidDel="00000000" w:rsidP="00000000" w:rsidRDefault="00000000" w:rsidRPr="00000000" w14:paraId="00000049">
      <w:pPr>
        <w:spacing w:after="120" w:before="120" w:line="240" w:lineRule="auto"/>
        <w:ind w:left="108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After you import </w:t>
      </w:r>
      <w:r w:rsidDel="00000000" w:rsidR="00000000" w:rsidRPr="00000000">
        <w:rPr>
          <w:rFonts w:ascii="Cambria" w:cs="Cambria" w:eastAsia="Cambria" w:hAnsi="Cambria"/>
          <w:color w:val="0f141a"/>
          <w:highlight w:val="white"/>
          <w:rtl w:val="0"/>
        </w:rPr>
        <w:t xml:space="preserve">Microsoft AI Language</w:t>
      </w:r>
      <w:r w:rsidDel="00000000" w:rsidR="00000000" w:rsidRPr="00000000">
        <w:rPr>
          <w:rFonts w:ascii="Cambria" w:cs="Cambria" w:eastAsia="Cambria" w:hAnsi="Cambria"/>
          <w:b w:val="1"/>
          <w:color w:val="30353f"/>
          <w:rtl w:val="0"/>
        </w:rPr>
        <w:t xml:space="preserve"> </w:t>
      </w:r>
      <w:r w:rsidDel="00000000" w:rsidR="00000000" w:rsidRPr="00000000">
        <w:rPr>
          <w:rFonts w:ascii="Cambria" w:cs="Cambria" w:eastAsia="Cambria" w:hAnsi="Cambria"/>
          <w:color w:val="30353f"/>
          <w:rtl w:val="0"/>
        </w:rPr>
        <w:t xml:space="preserve">Data Adapter into Foundry, you must create an integration service with service type as </w:t>
      </w:r>
      <w:r w:rsidDel="00000000" w:rsidR="00000000" w:rsidRPr="00000000">
        <w:rPr>
          <w:rFonts w:ascii="Cambria" w:cs="Cambria" w:eastAsia="Cambria" w:hAnsi="Cambria"/>
          <w:color w:val="0f141a"/>
          <w:highlight w:val="white"/>
          <w:rtl w:val="0"/>
        </w:rPr>
        <w:t xml:space="preserve">Microsoft AI Language</w:t>
      </w:r>
      <w:r w:rsidDel="00000000" w:rsidR="00000000" w:rsidRPr="00000000">
        <w:rPr>
          <w:rFonts w:ascii="Cambria" w:cs="Cambria" w:eastAsia="Cambria" w:hAnsi="Cambria"/>
          <w:color w:val="30353f"/>
          <w:rtl w:val="0"/>
        </w:rPr>
        <w:t xml:space="preserve"> .</w:t>
      </w:r>
    </w:p>
    <w:p w:rsidR="00000000" w:rsidDel="00000000" w:rsidP="00000000" w:rsidRDefault="00000000" w:rsidRPr="00000000" w14:paraId="0000004A">
      <w:pPr>
        <w:spacing w:after="120" w:before="120" w:line="240" w:lineRule="auto"/>
        <w:ind w:left="1080" w:firstLine="0"/>
        <w:rPr>
          <w:rFonts w:ascii="Cambria" w:cs="Cambria" w:eastAsia="Cambria" w:hAnsi="Cambria"/>
          <w:b w:val="1"/>
          <w:color w:val="30353f"/>
          <w:sz w:val="24"/>
          <w:szCs w:val="24"/>
        </w:rPr>
      </w:pPr>
      <w:r w:rsidDel="00000000" w:rsidR="00000000" w:rsidRPr="00000000">
        <w:rPr>
          <w:rFonts w:ascii="Cambria" w:cs="Cambria" w:eastAsia="Cambria" w:hAnsi="Cambria"/>
          <w:b w:val="1"/>
          <w:color w:val="30353f"/>
          <w:sz w:val="24"/>
          <w:szCs w:val="24"/>
          <w:rtl w:val="0"/>
        </w:rPr>
        <w:t xml:space="preserve">To create an integration service with </w:t>
      </w:r>
      <w:r w:rsidDel="00000000" w:rsidR="00000000" w:rsidRPr="00000000">
        <w:rPr>
          <w:rFonts w:ascii="Cambria" w:cs="Cambria" w:eastAsia="Cambria" w:hAnsi="Cambria"/>
          <w:b w:val="1"/>
          <w:color w:val="0f141a"/>
          <w:sz w:val="24"/>
          <w:szCs w:val="24"/>
          <w:highlight w:val="white"/>
          <w:rtl w:val="0"/>
        </w:rPr>
        <w:t xml:space="preserve">Microsoft AI Language</w:t>
      </w:r>
      <w:r w:rsidDel="00000000" w:rsidR="00000000" w:rsidRPr="00000000">
        <w:rPr>
          <w:rFonts w:ascii="Cambria" w:cs="Cambria" w:eastAsia="Cambria" w:hAnsi="Cambria"/>
          <w:b w:val="1"/>
          <w:color w:val="30353f"/>
          <w:sz w:val="24"/>
          <w:szCs w:val="24"/>
          <w:rtl w:val="0"/>
        </w:rPr>
        <w:t xml:space="preserve">, do the following:</w:t>
      </w:r>
    </w:p>
    <w:p w:rsidR="00000000" w:rsidDel="00000000" w:rsidP="00000000" w:rsidRDefault="00000000" w:rsidRPr="00000000" w14:paraId="0000004B">
      <w:pPr>
        <w:numPr>
          <w:ilvl w:val="0"/>
          <w:numId w:val="6"/>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HCL Foundry. The </w:t>
      </w:r>
      <w:r w:rsidDel="00000000" w:rsidR="00000000" w:rsidRPr="00000000">
        <w:rPr>
          <w:rFonts w:ascii="Cambria" w:cs="Cambria" w:eastAsia="Cambria" w:hAnsi="Cambria"/>
          <w:b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4C">
      <w:pPr>
        <w:numPr>
          <w:ilvl w:val="0"/>
          <w:numId w:val="11"/>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4D">
      <w:pPr>
        <w:numPr>
          <w:ilvl w:val="0"/>
          <w:numId w:val="9"/>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4E">
      <w:pPr>
        <w:numPr>
          <w:ilvl w:val="0"/>
          <w:numId w:val="25"/>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color w:val="30353f"/>
          <w:rtl w:val="0"/>
        </w:rPr>
        <w:t xml:space="preserve">CONFIGURE NEW</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color w:val="30353f"/>
          <w:rtl w:val="0"/>
        </w:rPr>
        <w:t xml:space="preserve">Service Definition</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4F">
      <w:pPr>
        <w:numPr>
          <w:ilvl w:val="0"/>
          <w:numId w:val="12"/>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color w:val="30353f"/>
          <w:rtl w:val="0"/>
        </w:rPr>
        <w:t xml:space="preserve">Name</w:t>
      </w:r>
      <w:r w:rsidDel="00000000" w:rsidR="00000000" w:rsidRPr="00000000">
        <w:rPr>
          <w:rFonts w:ascii="Cambria" w:cs="Cambria" w:eastAsia="Cambria" w:hAnsi="Cambria"/>
          <w:color w:val="30353f"/>
          <w:rtl w:val="0"/>
        </w:rPr>
        <w:t xml:space="preserve"> box, type a unique name for your service.</w:t>
      </w:r>
    </w:p>
    <w:p w:rsidR="00000000" w:rsidDel="00000000" w:rsidP="00000000" w:rsidRDefault="00000000" w:rsidRPr="00000000" w14:paraId="00000050">
      <w:pPr>
        <w:numPr>
          <w:ilvl w:val="0"/>
          <w:numId w:val="4"/>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w:t>
      </w:r>
      <w:r w:rsidDel="00000000" w:rsidR="00000000" w:rsidRPr="00000000">
        <w:rPr>
          <w:rFonts w:ascii="Cambria" w:cs="Cambria" w:eastAsia="Cambria" w:hAnsi="Cambria"/>
          <w:b w:val="1"/>
          <w:color w:val="30353f"/>
          <w:rtl w:val="0"/>
        </w:rPr>
        <w:t xml:space="preserve">Service Type</w:t>
      </w:r>
      <w:r w:rsidDel="00000000" w:rsidR="00000000" w:rsidRPr="00000000">
        <w:rPr>
          <w:rFonts w:ascii="Cambria" w:cs="Cambria" w:eastAsia="Cambria" w:hAnsi="Cambria"/>
          <w:color w:val="30353f"/>
          <w:rtl w:val="0"/>
        </w:rPr>
        <w:t xml:space="preserve"> list, select </w:t>
      </w:r>
      <w:r w:rsidDel="00000000" w:rsidR="00000000" w:rsidRPr="00000000">
        <w:rPr>
          <w:rFonts w:ascii="Cambria" w:cs="Cambria" w:eastAsia="Cambria" w:hAnsi="Cambria"/>
          <w:b w:val="1"/>
          <w:color w:val="0f141a"/>
          <w:highlight w:val="white"/>
          <w:rtl w:val="0"/>
        </w:rPr>
        <w:t xml:space="preserve">Microsoft AI Language.</w:t>
      </w:r>
      <w:r w:rsidDel="00000000" w:rsidR="00000000" w:rsidRPr="00000000">
        <w:rPr>
          <w:rtl w:val="0"/>
        </w:rPr>
      </w:r>
    </w:p>
    <w:p w:rsidR="00000000" w:rsidDel="00000000" w:rsidP="00000000" w:rsidRDefault="00000000" w:rsidRPr="00000000" w14:paraId="00000051">
      <w:pPr>
        <w:spacing w:after="280" w:before="280" w:line="240" w:lineRule="auto"/>
        <w:ind w:left="360" w:firstLine="0"/>
        <w:rPr>
          <w:rFonts w:ascii="Cambria" w:cs="Cambria" w:eastAsia="Cambria" w:hAnsi="Cambria"/>
          <w:color w:val="30353f"/>
        </w:rPr>
      </w:pP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4940300"/>
            <wp:effectExtent b="0" l="0" r="0" t="0"/>
            <wp:docPr id="2"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5943600" cy="494030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tl w:val="0"/>
        </w:rPr>
      </w:r>
    </w:p>
    <w:p w:rsidR="00000000" w:rsidDel="00000000" w:rsidP="00000000" w:rsidRDefault="00000000" w:rsidRPr="00000000" w14:paraId="00000052">
      <w:pPr>
        <w:numPr>
          <w:ilvl w:val="0"/>
          <w:numId w:val="4"/>
        </w:numPr>
        <w:spacing w:after="280" w:before="280" w:line="240" w:lineRule="auto"/>
        <w:ind w:left="72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color w:val="30353f"/>
          <w:rtl w:val="0"/>
        </w:rPr>
        <w:t xml:space="preserve">Save</w:t>
      </w:r>
      <w:r w:rsidDel="00000000" w:rsidR="00000000" w:rsidRPr="00000000">
        <w:rPr>
          <w:rtl w:val="0"/>
        </w:rPr>
      </w:r>
    </w:p>
    <w:p w:rsidR="00000000" w:rsidDel="00000000" w:rsidP="00000000" w:rsidRDefault="00000000" w:rsidRPr="00000000" w14:paraId="00000053">
      <w:pPr>
        <w:spacing w:after="280" w:before="280" w:line="259" w:lineRule="auto"/>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numPr>
          <w:ilvl w:val="0"/>
          <w:numId w:val="20"/>
        </w:numPr>
        <w:spacing w:after="0" w:before="40" w:line="240"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color w:val="30353f"/>
          <w:sz w:val="28"/>
          <w:szCs w:val="28"/>
          <w:rtl w:val="0"/>
        </w:rPr>
        <w:t xml:space="preserve">Creating an Operation</w:t>
      </w:r>
      <w:r w:rsidDel="00000000" w:rsidR="00000000" w:rsidRPr="00000000">
        <w:rPr>
          <w:rtl w:val="0"/>
        </w:rPr>
      </w:r>
    </w:p>
    <w:p w:rsidR="00000000" w:rsidDel="00000000" w:rsidP="00000000" w:rsidRDefault="00000000" w:rsidRPr="00000000" w14:paraId="00000055">
      <w:pPr>
        <w:spacing w:after="120" w:before="120"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To make any API call in the HCL Foundry console, you must create an operation for the respective API and then execute the operation. Executing an operation involves making the API call and displaying the response. </w:t>
      </w:r>
    </w:p>
    <w:p w:rsidR="00000000" w:rsidDel="00000000" w:rsidP="00000000" w:rsidRDefault="00000000" w:rsidRPr="00000000" w14:paraId="00000056">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This section provides steps to create an operation for the </w:t>
      </w:r>
      <w:r w:rsidDel="00000000" w:rsidR="00000000" w:rsidRPr="00000000">
        <w:rPr>
          <w:rFonts w:ascii="Cambria" w:cs="Cambria" w:eastAsia="Cambria" w:hAnsi="Cambria"/>
          <w:color w:val="0f141a"/>
          <w:highlight w:val="white"/>
          <w:rtl w:val="0"/>
        </w:rPr>
        <w:t xml:space="preserve">Microsoft AI Language</w:t>
      </w:r>
      <w:r w:rsidDel="00000000" w:rsidR="00000000" w:rsidRPr="00000000">
        <w:rPr>
          <w:rFonts w:ascii="Helvetica Neue" w:cs="Helvetica Neue" w:eastAsia="Helvetica Neue" w:hAnsi="Helvetica Neue"/>
          <w:color w:val="0f141a"/>
          <w:sz w:val="24"/>
          <w:szCs w:val="24"/>
          <w:highlight w:val="white"/>
          <w:rtl w:val="0"/>
        </w:rPr>
        <w:t xml:space="preserve"> </w:t>
      </w:r>
      <w:r w:rsidDel="00000000" w:rsidR="00000000" w:rsidRPr="00000000">
        <w:rPr>
          <w:rFonts w:ascii="Cambria" w:cs="Cambria" w:eastAsia="Cambria" w:hAnsi="Cambria"/>
          <w:color w:val="30353f"/>
          <w:rtl w:val="0"/>
        </w:rPr>
        <w:t xml:space="preserve">API.</w:t>
      </w:r>
    </w:p>
    <w:p w:rsidR="00000000" w:rsidDel="00000000" w:rsidP="00000000" w:rsidRDefault="00000000" w:rsidRPr="00000000" w14:paraId="00000057">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Steps to create an operation for the </w:t>
      </w:r>
      <w:r w:rsidDel="00000000" w:rsidR="00000000" w:rsidRPr="00000000">
        <w:rPr>
          <w:rFonts w:ascii="Cambria" w:cs="Cambria" w:eastAsia="Cambria" w:hAnsi="Cambria"/>
          <w:color w:val="0f141a"/>
          <w:highlight w:val="white"/>
          <w:rtl w:val="0"/>
        </w:rPr>
        <w:t xml:space="preserve">Microsoft AI Language</w:t>
      </w:r>
      <w:r w:rsidDel="00000000" w:rsidR="00000000" w:rsidRPr="00000000">
        <w:rPr>
          <w:rFonts w:ascii="Helvetica Neue" w:cs="Helvetica Neue" w:eastAsia="Helvetica Neue" w:hAnsi="Helvetica Neue"/>
          <w:color w:val="0f141a"/>
          <w:sz w:val="24"/>
          <w:szCs w:val="24"/>
          <w:highlight w:val="white"/>
          <w:rtl w:val="0"/>
        </w:rPr>
        <w:t xml:space="preserve"> </w:t>
      </w:r>
      <w:r w:rsidDel="00000000" w:rsidR="00000000" w:rsidRPr="00000000">
        <w:rPr>
          <w:rFonts w:ascii="Cambria" w:cs="Cambria" w:eastAsia="Cambria" w:hAnsi="Cambria"/>
          <w:color w:val="30353f"/>
          <w:rtl w:val="0"/>
        </w:rPr>
        <w:t xml:space="preserve">API:</w:t>
      </w:r>
    </w:p>
    <w:p w:rsidR="00000000" w:rsidDel="00000000" w:rsidP="00000000" w:rsidRDefault="00000000" w:rsidRPr="00000000" w14:paraId="00000058">
      <w:pPr>
        <w:numPr>
          <w:ilvl w:val="0"/>
          <w:numId w:val="19"/>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r w:rsidDel="00000000" w:rsidR="00000000" w:rsidRPr="00000000">
        <w:rPr>
          <w:rFonts w:ascii="Cambria" w:cs="Cambria" w:eastAsia="Cambria" w:hAnsi="Cambria"/>
          <w:rtl w:val="0"/>
        </w:rPr>
        <w:t xml:space="preserve">HCL Foundry</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59">
      <w:pPr>
        <w:numPr>
          <w:ilvl w:val="0"/>
          <w:numId w:val="8"/>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5A">
      <w:pPr>
        <w:numPr>
          <w:ilvl w:val="0"/>
          <w:numId w:val="2"/>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color w:val="30353f"/>
          <w:rtl w:val="0"/>
        </w:rPr>
        <w:t xml:space="preserve">Integration</w:t>
      </w:r>
      <w:r w:rsidDel="00000000" w:rsidR="00000000" w:rsidRPr="00000000">
        <w:rPr>
          <w:rFonts w:ascii="Cambria" w:cs="Cambria" w:eastAsia="Cambria" w:hAnsi="Cambria"/>
          <w:color w:val="30353f"/>
          <w:rtl w:val="0"/>
        </w:rPr>
        <w:t xml:space="preserve"> page appears with a list of existing integration services.</w:t>
      </w:r>
    </w:p>
    <w:p w:rsidR="00000000" w:rsidDel="00000000" w:rsidP="00000000" w:rsidRDefault="00000000" w:rsidRPr="00000000" w14:paraId="0000005B">
      <w:pPr>
        <w:numPr>
          <w:ilvl w:val="0"/>
          <w:numId w:val="23"/>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color w:val="0f141a"/>
          <w:highlight w:val="white"/>
          <w:rtl w:val="0"/>
        </w:rPr>
        <w:t xml:space="preserve">Microsoft AI Language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5C">
      <w:pPr>
        <w:numPr>
          <w:ilvl w:val="0"/>
          <w:numId w:val="22"/>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color w:val="30353f"/>
          <w:rtl w:val="0"/>
        </w:rPr>
        <w:t xml:space="preserve">Operations List</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color w:val="30353f"/>
          <w:rtl w:val="0"/>
        </w:rPr>
        <w:t xml:space="preserve">Operations List</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5D">
      <w:pPr>
        <w:spacing w:before="280" w:line="259"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2006600"/>
            <wp:effectExtent b="0" l="0" r="0" t="0"/>
            <wp:docPr id="7"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5943600" cy="200660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tl w:val="0"/>
        </w:rPr>
      </w:r>
    </w:p>
    <w:p w:rsidR="00000000" w:rsidDel="00000000" w:rsidP="00000000" w:rsidRDefault="00000000" w:rsidRPr="00000000" w14:paraId="0000005E">
      <w:pPr>
        <w:numPr>
          <w:ilvl w:val="0"/>
          <w:numId w:val="22"/>
        </w:numPr>
        <w:spacing w:line="259" w:lineRule="auto"/>
        <w:ind w:left="720" w:hanging="360"/>
        <w:rPr>
          <w:rFonts w:ascii="Cambria" w:cs="Cambria" w:eastAsia="Cambria" w:hAnsi="Cambria"/>
          <w:color w:val="30353f"/>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rtl w:val="0"/>
        </w:rPr>
        <w:t xml:space="preserve">analyzeText  </w:t>
      </w:r>
      <w:r w:rsidDel="00000000" w:rsidR="00000000" w:rsidRPr="00000000">
        <w:rPr>
          <w:rFonts w:ascii="Cambria" w:cs="Cambria" w:eastAsia="Cambria" w:hAnsi="Cambria"/>
          <w:rtl w:val="0"/>
        </w:rPr>
        <w:t xml:space="preserve">and Click Add Operation.</w:t>
      </w:r>
      <w:r w:rsidDel="00000000" w:rsidR="00000000" w:rsidRPr="00000000">
        <w:rPr>
          <w:rtl w:val="0"/>
        </w:rPr>
      </w:r>
    </w:p>
    <w:p w:rsidR="00000000" w:rsidDel="00000000" w:rsidP="00000000" w:rsidRDefault="00000000" w:rsidRPr="00000000" w14:paraId="0000005F">
      <w:pPr>
        <w:spacing w:line="259"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60">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tl w:val="0"/>
        </w:rPr>
        <w:t xml:space="preserve"> </w:t>
      </w:r>
    </w:p>
    <w:p w:rsidR="00000000" w:rsidDel="00000000" w:rsidP="00000000" w:rsidRDefault="00000000" w:rsidRPr="00000000" w14:paraId="00000061">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1689100"/>
            <wp:effectExtent b="0" l="0" r="0" t="0"/>
            <wp:docPr id="9"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5943600" cy="16891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spacing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63">
      <w:pPr>
        <w:spacing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64">
      <w:pPr>
        <w:spacing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65">
      <w:pPr>
        <w:spacing w:after="280"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numPr>
          <w:ilvl w:val="0"/>
          <w:numId w:val="20"/>
        </w:numPr>
        <w:spacing w:after="0" w:before="40" w:line="240"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color w:val="30353f"/>
          <w:sz w:val="28"/>
          <w:szCs w:val="28"/>
          <w:rtl w:val="0"/>
        </w:rPr>
        <w:t xml:space="preserve">Executing  Operation</w:t>
      </w:r>
      <w:r w:rsidDel="00000000" w:rsidR="00000000" w:rsidRPr="00000000">
        <w:rPr>
          <w:rtl w:val="0"/>
        </w:rPr>
      </w:r>
    </w:p>
    <w:p w:rsidR="00000000" w:rsidDel="00000000" w:rsidP="00000000" w:rsidRDefault="00000000" w:rsidRPr="00000000" w14:paraId="00000067">
      <w:pPr>
        <w:spacing w:after="120" w:before="120"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Executing an operation involves making the API call by setting the necessary parameters and displaying the response. The procedure to execute any operation is same, but the request parameters of the APIs vary. This section provides steps to execute the </w:t>
      </w:r>
      <w:r w:rsidDel="00000000" w:rsidR="00000000" w:rsidRPr="00000000">
        <w:rPr>
          <w:rFonts w:ascii="Cambria" w:cs="Cambria" w:eastAsia="Cambria" w:hAnsi="Cambria"/>
          <w:color w:val="0f141a"/>
          <w:highlight w:val="white"/>
          <w:rtl w:val="0"/>
        </w:rPr>
        <w:t xml:space="preserve">Microsoft AI Language</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color w:val="30353f"/>
          <w:rtl w:val="0"/>
        </w:rPr>
        <w:t xml:space="preserve">(explained in </w:t>
      </w:r>
      <w:r w:rsidDel="00000000" w:rsidR="00000000" w:rsidRPr="00000000">
        <w:rPr>
          <w:rFonts w:ascii="Cambria" w:cs="Cambria" w:eastAsia="Cambria" w:hAnsi="Cambria"/>
          <w:rtl w:val="0"/>
        </w:rPr>
        <w:t xml:space="preserve">Creating an Operation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68">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b w:val="1"/>
          <w:color w:val="30353f"/>
          <w:rtl w:val="0"/>
        </w:rPr>
        <w:t xml:space="preserve">Steps to execute the </w:t>
      </w:r>
      <w:r w:rsidDel="00000000" w:rsidR="00000000" w:rsidRPr="00000000">
        <w:rPr>
          <w:rFonts w:ascii="Cambria" w:cs="Cambria" w:eastAsia="Cambria" w:hAnsi="Cambria"/>
          <w:color w:val="0f141a"/>
          <w:highlight w:val="white"/>
          <w:rtl w:val="0"/>
        </w:rPr>
        <w:t xml:space="preserve">Microsoft AI Language</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b w:val="1"/>
          <w:color w:val="30353f"/>
          <w:rtl w:val="0"/>
        </w:rPr>
        <w:t xml:space="preserve">operation:</w:t>
      </w:r>
      <w:r w:rsidDel="00000000" w:rsidR="00000000" w:rsidRPr="00000000">
        <w:rPr>
          <w:rtl w:val="0"/>
        </w:rPr>
      </w:r>
    </w:p>
    <w:p w:rsidR="00000000" w:rsidDel="00000000" w:rsidP="00000000" w:rsidRDefault="00000000" w:rsidRPr="00000000" w14:paraId="00000069">
      <w:pPr>
        <w:numPr>
          <w:ilvl w:val="0"/>
          <w:numId w:val="24"/>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Hcl Foundry. The </w:t>
      </w:r>
      <w:r w:rsidDel="00000000" w:rsidR="00000000" w:rsidRPr="00000000">
        <w:rPr>
          <w:rFonts w:ascii="Cambria" w:cs="Cambria" w:eastAsia="Cambria" w:hAnsi="Cambria"/>
          <w:b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6A">
      <w:pPr>
        <w:numPr>
          <w:ilvl w:val="0"/>
          <w:numId w:val="7"/>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6B">
      <w:pPr>
        <w:numPr>
          <w:ilvl w:val="0"/>
          <w:numId w:val="21"/>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6C">
      <w:pPr>
        <w:numPr>
          <w:ilvl w:val="0"/>
          <w:numId w:val="5"/>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b w:val="1"/>
          <w:color w:val="0f141a"/>
          <w:highlight w:val="white"/>
          <w:rtl w:val="0"/>
        </w:rPr>
        <w:t xml:space="preserve">Microsoft AI Language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6D">
      <w:pPr>
        <w:numPr>
          <w:ilvl w:val="0"/>
          <w:numId w:val="26"/>
        </w:numPr>
        <w:spacing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color w:val="30353f"/>
          <w:rtl w:val="0"/>
        </w:rPr>
        <w:t xml:space="preserve">Operations List</w:t>
      </w:r>
      <w:r w:rsidDel="00000000" w:rsidR="00000000" w:rsidRPr="00000000">
        <w:rPr>
          <w:rFonts w:ascii="Cambria" w:cs="Cambria" w:eastAsia="Cambria" w:hAnsi="Cambria"/>
          <w:color w:val="30353f"/>
          <w:rtl w:val="0"/>
        </w:rPr>
        <w:t xml:space="preserve"> tab.</w:t>
      </w:r>
    </w:p>
    <w:p w:rsidR="00000000" w:rsidDel="00000000" w:rsidP="00000000" w:rsidRDefault="00000000" w:rsidRPr="00000000" w14:paraId="0000006E">
      <w:pPr>
        <w:numPr>
          <w:ilvl w:val="0"/>
          <w:numId w:val="26"/>
        </w:numPr>
        <w:spacing w:line="259"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color w:val="30353f"/>
          <w:rtl w:val="0"/>
        </w:rPr>
        <w:t xml:space="preserve">Name</w:t>
      </w:r>
      <w:r w:rsidDel="00000000" w:rsidR="00000000" w:rsidRPr="00000000">
        <w:rPr>
          <w:rFonts w:ascii="Cambria" w:cs="Cambria" w:eastAsia="Cambria" w:hAnsi="Cambria"/>
          <w:color w:val="30353f"/>
          <w:rtl w:val="0"/>
        </w:rPr>
        <w:t xml:space="preserve"> box, the name of the operation is displayed by default. If you want, you can change the name.</w:t>
      </w:r>
    </w:p>
    <w:p w:rsidR="00000000" w:rsidDel="00000000" w:rsidP="00000000" w:rsidRDefault="00000000" w:rsidRPr="00000000" w14:paraId="0000006F">
      <w:pPr>
        <w:numPr>
          <w:ilvl w:val="0"/>
          <w:numId w:val="26"/>
        </w:numPr>
        <w:spacing w:after="280" w:line="259"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On the </w:t>
      </w:r>
      <w:r w:rsidDel="00000000" w:rsidR="00000000" w:rsidRPr="00000000">
        <w:rPr>
          <w:rFonts w:ascii="Cambria" w:cs="Cambria" w:eastAsia="Cambria" w:hAnsi="Cambria"/>
          <w:b w:val="1"/>
          <w:color w:val="30353f"/>
          <w:rtl w:val="0"/>
        </w:rPr>
        <w:t xml:space="preserve">Request Input</w:t>
      </w:r>
      <w:r w:rsidDel="00000000" w:rsidR="00000000" w:rsidRPr="00000000">
        <w:rPr>
          <w:rFonts w:ascii="Cambria" w:cs="Cambria" w:eastAsia="Cambria" w:hAnsi="Cambria"/>
          <w:color w:val="30353f"/>
          <w:rtl w:val="0"/>
        </w:rPr>
        <w:t xml:space="preserve"> tab, in the </w:t>
      </w:r>
      <w:r w:rsidDel="00000000" w:rsidR="00000000" w:rsidRPr="00000000">
        <w:rPr>
          <w:rFonts w:ascii="Cambria" w:cs="Cambria" w:eastAsia="Cambria" w:hAnsi="Cambria"/>
          <w:b w:val="1"/>
          <w:color w:val="30353f"/>
          <w:rtl w:val="0"/>
        </w:rPr>
        <w:t xml:space="preserve">Body</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color w:val="30353f"/>
          <w:rtl w:val="0"/>
        </w:rPr>
        <w:t xml:space="preserve">Test Value</w:t>
      </w:r>
      <w:r w:rsidDel="00000000" w:rsidR="00000000" w:rsidRPr="00000000">
        <w:rPr>
          <w:rFonts w:ascii="Cambria" w:cs="Cambria" w:eastAsia="Cambria" w:hAnsi="Cambria"/>
          <w:color w:val="30353f"/>
          <w:rtl w:val="0"/>
        </w:rPr>
        <w:t xml:space="preserve"> column.</w:t>
      </w:r>
    </w:p>
    <w:p w:rsidR="00000000" w:rsidDel="00000000" w:rsidP="00000000" w:rsidRDefault="00000000" w:rsidRPr="00000000" w14:paraId="00000070">
      <w:pPr>
        <w:spacing w:after="280" w:before="280" w:line="240" w:lineRule="auto"/>
        <w:ind w:left="720" w:firstLine="0"/>
        <w:rPr>
          <w:rFonts w:ascii="Cambria" w:cs="Cambria" w:eastAsia="Cambria" w:hAnsi="Cambria"/>
          <w:color w:val="30353f"/>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3048000"/>
            <wp:effectExtent b="0" l="0" r="0" t="0"/>
            <wp:docPr id="6"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594360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after="280" w:before="280" w:line="240"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72">
      <w:pPr>
        <w:numPr>
          <w:ilvl w:val="0"/>
          <w:numId w:val="26"/>
        </w:numPr>
        <w:spacing w:before="280" w:line="259" w:lineRule="auto"/>
        <w:ind w:left="72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Enter the value of </w:t>
      </w:r>
      <w:r w:rsidDel="00000000" w:rsidR="00000000" w:rsidRPr="00000000">
        <w:rPr>
          <w:rFonts w:ascii="Cambria" w:cs="Cambria" w:eastAsia="Cambria" w:hAnsi="Cambria"/>
          <w:b w:val="1"/>
          <w:color w:val="30353f"/>
          <w:rtl w:val="0"/>
        </w:rPr>
        <w:t xml:space="preserve">Ocp-Apim-Subscription-Key </w:t>
      </w:r>
      <w:r w:rsidDel="00000000" w:rsidR="00000000" w:rsidRPr="00000000">
        <w:rPr>
          <w:rFonts w:ascii="Cambria" w:cs="Cambria" w:eastAsia="Cambria" w:hAnsi="Cambria"/>
          <w:color w:val="30353f"/>
          <w:rtl w:val="0"/>
        </w:rPr>
        <w:t xml:space="preserve">in the header part as default value </w:t>
        <w:br w:type="textWrapping"/>
      </w:r>
      <w:r w:rsidDel="00000000" w:rsidR="00000000" w:rsidRPr="00000000">
        <w:rPr>
          <w:rFonts w:ascii="Cambria" w:cs="Cambria" w:eastAsia="Cambria" w:hAnsi="Cambria"/>
          <w:color w:val="30353f"/>
        </w:rPr>
        <w:drawing>
          <wp:inline distB="114300" distT="114300" distL="114300" distR="114300">
            <wp:extent cx="5943600" cy="2146300"/>
            <wp:effectExtent b="0" l="0" r="0" t="0"/>
            <wp:docPr id="10"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5943600"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numPr>
          <w:ilvl w:val="0"/>
          <w:numId w:val="26"/>
        </w:numPr>
        <w:spacing w:before="280" w:line="259" w:lineRule="auto"/>
        <w:ind w:left="72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color w:val="30353f"/>
          <w:rtl w:val="0"/>
        </w:rPr>
        <w:t xml:space="preserve">SAVE AND FETCH RESPONSE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color w:val="30353f"/>
          <w:rtl w:val="0"/>
        </w:rPr>
        <w:t xml:space="preserve">Output Result</w:t>
      </w:r>
      <w:r w:rsidDel="00000000" w:rsidR="00000000" w:rsidRPr="00000000">
        <w:rPr>
          <w:rFonts w:ascii="Cambria" w:cs="Cambria" w:eastAsia="Cambria" w:hAnsi="Cambria"/>
          <w:color w:val="30353f"/>
          <w:rtl w:val="0"/>
        </w:rPr>
        <w:t xml:space="preserve"> dialog appears with the response. Otherwise, the </w:t>
      </w:r>
      <w:r w:rsidDel="00000000" w:rsidR="00000000" w:rsidRPr="00000000">
        <w:rPr>
          <w:rFonts w:ascii="Cambria" w:cs="Cambria" w:eastAsia="Cambria" w:hAnsi="Cambria"/>
          <w:b w:val="1"/>
          <w:color w:val="30353f"/>
          <w:rtl w:val="0"/>
        </w:rPr>
        <w:t xml:space="preserve">Output Result</w:t>
      </w:r>
      <w:r w:rsidDel="00000000" w:rsidR="00000000" w:rsidRPr="00000000">
        <w:rPr>
          <w:rFonts w:ascii="Cambria" w:cs="Cambria" w:eastAsia="Cambria" w:hAnsi="Cambria"/>
          <w:color w:val="30353f"/>
          <w:rtl w:val="0"/>
        </w:rPr>
        <w:t xml:space="preserve"> shows an error.</w:t>
      </w:r>
    </w:p>
    <w:p w:rsidR="00000000" w:rsidDel="00000000" w:rsidP="00000000" w:rsidRDefault="00000000" w:rsidRPr="00000000" w14:paraId="00000074">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2806700"/>
            <wp:effectExtent b="0" l="0" r="0" t="0"/>
            <wp:docPr id="8"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5943600" cy="280670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ab/>
        <w:tab/>
      </w:r>
    </w:p>
    <w:p w:rsidR="00000000" w:rsidDel="00000000" w:rsidP="00000000" w:rsidRDefault="00000000" w:rsidRPr="00000000" w14:paraId="00000075">
      <w:pPr>
        <w:spacing w:after="280" w:line="259" w:lineRule="auto"/>
        <w:ind w:left="0" w:firstLine="0"/>
        <w:rPr>
          <w:rFonts w:ascii="Cambria" w:cs="Cambria" w:eastAsia="Cambria" w:hAnsi="Cambria"/>
          <w:color w:val="30353f"/>
        </w:rPr>
      </w:pP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76">
      <w:pPr>
        <w:pStyle w:val="Heading1"/>
        <w:keepNext w:val="0"/>
        <w:keepLines w:val="0"/>
        <w:numPr>
          <w:ilvl w:val="0"/>
          <w:numId w:val="1"/>
        </w:numPr>
        <w:spacing w:after="60" w:before="600" w:line="240" w:lineRule="auto"/>
        <w:ind w:left="360"/>
        <w:rPr>
          <w:rFonts w:ascii="Cambria" w:cs="Cambria" w:eastAsia="Cambria" w:hAnsi="Cambria"/>
          <w:b w:val="1"/>
          <w:smallCaps w:val="1"/>
          <w:sz w:val="28"/>
          <w:szCs w:val="28"/>
        </w:rPr>
      </w:pPr>
      <w:r w:rsidDel="00000000" w:rsidR="00000000" w:rsidRPr="00000000">
        <w:rPr>
          <w:rFonts w:ascii="Poppins Light" w:cs="Poppins Light" w:eastAsia="Poppins Light" w:hAnsi="Poppins Light"/>
          <w:b w:val="1"/>
          <w:color w:val="30353f"/>
          <w:sz w:val="31"/>
          <w:szCs w:val="31"/>
          <w:rtl w:val="0"/>
        </w:rPr>
        <w:t xml:space="preserve"> </w:t>
      </w:r>
      <w:r w:rsidDel="00000000" w:rsidR="00000000" w:rsidRPr="00000000">
        <w:rPr>
          <w:rFonts w:ascii="Cambria" w:cs="Cambria" w:eastAsia="Cambria" w:hAnsi="Cambria"/>
          <w:b w:val="1"/>
          <w:color w:val="30353f"/>
          <w:sz w:val="28"/>
          <w:szCs w:val="28"/>
          <w:rtl w:val="0"/>
        </w:rPr>
        <w:t xml:space="preserve">Publishing the App in VoltMX FOUNDRY:</w:t>
      </w:r>
      <w:r w:rsidDel="00000000" w:rsidR="00000000" w:rsidRPr="00000000">
        <w:rPr>
          <w:rtl w:val="0"/>
        </w:rPr>
      </w:r>
    </w:p>
    <w:p w:rsidR="00000000" w:rsidDel="00000000" w:rsidP="00000000" w:rsidRDefault="00000000" w:rsidRPr="00000000" w14:paraId="00000077">
      <w:pPr>
        <w:spacing w:after="120" w:before="120" w:line="240" w:lineRule="auto"/>
        <w:ind w:left="720" w:firstLine="0"/>
        <w:jc w:val="both"/>
        <w:rPr>
          <w:rFonts w:ascii="Cambria" w:cs="Cambria" w:eastAsia="Cambria" w:hAnsi="Cambria"/>
          <w:b w:val="1"/>
          <w:smallCaps w:val="1"/>
          <w:color w:val="2e2e2e"/>
          <w:sz w:val="28"/>
          <w:szCs w:val="28"/>
        </w:rPr>
      </w:pPr>
      <w:r w:rsidDel="00000000" w:rsidR="00000000" w:rsidRPr="00000000">
        <w:rPr>
          <w:rFonts w:ascii="Cambria" w:cs="Cambria" w:eastAsia="Cambria" w:hAnsi="Cambria"/>
          <w:color w:val="30353f"/>
          <w:rtl w:val="0"/>
        </w:rPr>
        <w:t xml:space="preserve">After adding the </w:t>
      </w:r>
      <w:r w:rsidDel="00000000" w:rsidR="00000000" w:rsidRPr="00000000">
        <w:rPr>
          <w:rFonts w:ascii="Cambria" w:cs="Cambria" w:eastAsia="Cambria" w:hAnsi="Cambria"/>
          <w:b w:val="1"/>
          <w:color w:val="0f141a"/>
          <w:highlight w:val="white"/>
          <w:rtl w:val="0"/>
        </w:rPr>
        <w:t xml:space="preserve">Microsoft AI Language</w:t>
      </w:r>
      <w:r w:rsidDel="00000000" w:rsidR="00000000" w:rsidRPr="00000000">
        <w:rPr>
          <w:rFonts w:ascii="Cambria" w:cs="Cambria" w:eastAsia="Cambria" w:hAnsi="Cambria"/>
          <w:color w:val="30353f"/>
          <w:rtl w:val="0"/>
        </w:rPr>
        <w:t xml:space="preserve"> Data Adapter to your app and    configuring the necessary configurations, you must publish the app to HCL Foundry. For more information, refer to </w:t>
      </w:r>
      <w:hyperlink r:id="rId21">
        <w:r w:rsidDel="00000000" w:rsidR="00000000" w:rsidRPr="00000000">
          <w:rPr>
            <w:rFonts w:ascii="Cambria" w:cs="Cambria" w:eastAsia="Cambria" w:hAnsi="Cambria"/>
            <w:color w:val="58a8ad"/>
            <w:u w:val="single"/>
            <w:rtl w:val="0"/>
          </w:rPr>
          <w:t xml:space="preserve">Publish a foundry app.</w:t>
        </w:r>
      </w:hyperlink>
      <w:r w:rsidDel="00000000" w:rsidR="00000000" w:rsidRPr="00000000">
        <w:rPr>
          <w:rFonts w:ascii="Cambria" w:cs="Cambria" w:eastAsia="Cambria" w:hAnsi="Cambria"/>
          <w:color w:val="30353f"/>
          <w:rtl w:val="0"/>
        </w:rPr>
        <w:br w:type="textWrapping"/>
        <w:br w:type="textWrapping"/>
      </w:r>
      <w:r w:rsidDel="00000000" w:rsidR="00000000" w:rsidRPr="00000000">
        <w:rPr>
          <w:rFonts w:ascii="Cambria" w:cs="Cambria" w:eastAsia="Cambria" w:hAnsi="Cambria"/>
          <w:color w:val="30353f"/>
        </w:rPr>
        <w:drawing>
          <wp:inline distB="114300" distT="114300" distL="114300" distR="114300">
            <wp:extent cx="5943600" cy="2489200"/>
            <wp:effectExtent b="0" l="0" r="0" t="0"/>
            <wp:docPr id="5"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5943600" cy="2489200"/>
                    </a:xfrm>
                    <a:prstGeom prst="rect"/>
                    <a:ln/>
                  </pic:spPr>
                </pic:pic>
              </a:graphicData>
            </a:graphic>
          </wp:inline>
        </w:drawing>
      </w:r>
      <w:r w:rsidDel="00000000" w:rsidR="00000000" w:rsidRPr="00000000">
        <w:rPr>
          <w:rFonts w:ascii="Cambria" w:cs="Cambria" w:eastAsia="Cambria" w:hAnsi="Cambria"/>
          <w:color w:val="30353f"/>
          <w:rtl w:val="0"/>
        </w:rPr>
        <w:br w:type="textWrapping"/>
      </w:r>
      <w:r w:rsidDel="00000000" w:rsidR="00000000" w:rsidRPr="00000000">
        <w:rPr>
          <w:rtl w:val="0"/>
        </w:rPr>
      </w:r>
    </w:p>
    <w:p w:rsidR="00000000" w:rsidDel="00000000" w:rsidP="00000000" w:rsidRDefault="00000000" w:rsidRPr="00000000" w14:paraId="00000078">
      <w:pPr>
        <w:pStyle w:val="Heading1"/>
        <w:keepNext w:val="0"/>
        <w:keepLines w:val="0"/>
        <w:numPr>
          <w:ilvl w:val="0"/>
          <w:numId w:val="1"/>
        </w:numPr>
        <w:spacing w:after="60" w:before="600" w:line="240" w:lineRule="auto"/>
        <w:ind w:left="360"/>
        <w:rPr>
          <w:rFonts w:ascii="Cambria" w:cs="Cambria" w:eastAsia="Cambria" w:hAnsi="Cambria"/>
          <w:b w:val="1"/>
          <w:smallCaps w:val="1"/>
          <w:sz w:val="28"/>
          <w:szCs w:val="28"/>
        </w:rPr>
      </w:pPr>
      <w:r w:rsidDel="00000000" w:rsidR="00000000" w:rsidRPr="00000000">
        <w:rPr>
          <w:rFonts w:ascii="Cambria" w:cs="Cambria" w:eastAsia="Cambria" w:hAnsi="Cambria"/>
          <w:b w:val="1"/>
          <w:smallCaps w:val="1"/>
          <w:color w:val="2e2e2e"/>
          <w:sz w:val="28"/>
          <w:szCs w:val="28"/>
          <w:rtl w:val="0"/>
        </w:rPr>
        <w:t xml:space="preserve">REFERENCES</w:t>
      </w:r>
    </w:p>
    <w:p w:rsidR="00000000" w:rsidDel="00000000" w:rsidP="00000000" w:rsidRDefault="00000000" w:rsidRPr="00000000" w14:paraId="00000079">
      <w:pPr>
        <w:pStyle w:val="Heading2"/>
        <w:keepNext w:val="0"/>
        <w:keepLines w:val="0"/>
        <w:numPr>
          <w:ilvl w:val="1"/>
          <w:numId w:val="10"/>
        </w:numPr>
        <w:spacing w:before="40" w:line="288" w:lineRule="auto"/>
        <w:ind w:left="720" w:hanging="360"/>
        <w:rPr>
          <w:rFonts w:ascii="Cambria" w:cs="Cambria" w:eastAsia="Cambria" w:hAnsi="Cambria"/>
          <w:b w:val="1"/>
          <w:color w:val="2e2e2e"/>
          <w:sz w:val="26"/>
          <w:szCs w:val="26"/>
        </w:rPr>
      </w:pPr>
      <w:r w:rsidDel="00000000" w:rsidR="00000000" w:rsidRPr="00000000">
        <w:rPr>
          <w:rFonts w:ascii="Cambria" w:cs="Cambria" w:eastAsia="Cambria" w:hAnsi="Cambria"/>
          <w:b w:val="1"/>
          <w:color w:val="2e2e2e"/>
          <w:sz w:val="26"/>
          <w:szCs w:val="26"/>
          <w:rtl w:val="0"/>
        </w:rPr>
        <w:t xml:space="preserve">Properties</w:t>
      </w:r>
    </w:p>
    <w:p w:rsidR="00000000" w:rsidDel="00000000" w:rsidP="00000000" w:rsidRDefault="00000000" w:rsidRPr="00000000" w14:paraId="0000007A">
      <w:pPr>
        <w:numPr>
          <w:ilvl w:val="0"/>
          <w:numId w:val="3"/>
        </w:numPr>
        <w:spacing w:after="160" w:before="120" w:line="259" w:lineRule="auto"/>
        <w:ind w:left="1080" w:hanging="360"/>
        <w:jc w:val="both"/>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properties are exposed.</w:t>
      </w:r>
    </w:p>
    <w:p w:rsidR="00000000" w:rsidDel="00000000" w:rsidP="00000000" w:rsidRDefault="00000000" w:rsidRPr="00000000" w14:paraId="0000007B">
      <w:pPr>
        <w:pStyle w:val="Heading2"/>
        <w:keepNext w:val="0"/>
        <w:keepLines w:val="0"/>
        <w:numPr>
          <w:ilvl w:val="1"/>
          <w:numId w:val="10"/>
        </w:numPr>
        <w:spacing w:before="40" w:line="288" w:lineRule="auto"/>
        <w:ind w:left="720" w:hanging="360"/>
        <w:rPr>
          <w:rFonts w:ascii="Cambria" w:cs="Cambria" w:eastAsia="Cambria" w:hAnsi="Cambria"/>
          <w:b w:val="1"/>
          <w:color w:val="2e2e2e"/>
          <w:sz w:val="26"/>
          <w:szCs w:val="26"/>
        </w:rPr>
      </w:pPr>
      <w:r w:rsidDel="00000000" w:rsidR="00000000" w:rsidRPr="00000000">
        <w:rPr>
          <w:rFonts w:ascii="Cambria" w:cs="Cambria" w:eastAsia="Cambria" w:hAnsi="Cambria"/>
          <w:b w:val="1"/>
          <w:color w:val="2e2e2e"/>
          <w:sz w:val="26"/>
          <w:szCs w:val="26"/>
          <w:rtl w:val="0"/>
        </w:rPr>
        <w:t xml:space="preserve">Events</w:t>
      </w:r>
    </w:p>
    <w:p w:rsidR="00000000" w:rsidDel="00000000" w:rsidP="00000000" w:rsidRDefault="00000000" w:rsidRPr="00000000" w14:paraId="0000007C">
      <w:pPr>
        <w:numPr>
          <w:ilvl w:val="0"/>
          <w:numId w:val="3"/>
        </w:numPr>
        <w:spacing w:after="160" w:before="120" w:line="259" w:lineRule="auto"/>
        <w:ind w:left="1080" w:hanging="360"/>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events are exposed.</w:t>
      </w:r>
    </w:p>
    <w:p w:rsidR="00000000" w:rsidDel="00000000" w:rsidP="00000000" w:rsidRDefault="00000000" w:rsidRPr="00000000" w14:paraId="0000007D">
      <w:pPr>
        <w:pStyle w:val="Heading2"/>
        <w:keepNext w:val="0"/>
        <w:keepLines w:val="0"/>
        <w:numPr>
          <w:ilvl w:val="1"/>
          <w:numId w:val="10"/>
        </w:numPr>
        <w:spacing w:before="40" w:line="288" w:lineRule="auto"/>
        <w:ind w:left="720" w:hanging="360"/>
        <w:rPr>
          <w:rFonts w:ascii="Cambria" w:cs="Cambria" w:eastAsia="Cambria" w:hAnsi="Cambria"/>
          <w:b w:val="1"/>
          <w:color w:val="2e2e2e"/>
          <w:sz w:val="26"/>
          <w:szCs w:val="26"/>
        </w:rPr>
      </w:pPr>
      <w:r w:rsidDel="00000000" w:rsidR="00000000" w:rsidRPr="00000000">
        <w:rPr>
          <w:rFonts w:ascii="Cambria" w:cs="Cambria" w:eastAsia="Cambria" w:hAnsi="Cambria"/>
          <w:b w:val="1"/>
          <w:color w:val="2e2e2e"/>
          <w:sz w:val="26"/>
          <w:szCs w:val="26"/>
          <w:rtl w:val="0"/>
        </w:rPr>
        <w:t xml:space="preserve">API’s</w:t>
      </w:r>
    </w:p>
    <w:p w:rsidR="00000000" w:rsidDel="00000000" w:rsidP="00000000" w:rsidRDefault="00000000" w:rsidRPr="00000000" w14:paraId="0000007E">
      <w:pPr>
        <w:numPr>
          <w:ilvl w:val="0"/>
          <w:numId w:val="3"/>
        </w:numPr>
        <w:spacing w:after="160" w:before="120" w:line="259" w:lineRule="auto"/>
        <w:ind w:left="1080" w:hanging="360"/>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APIs are exposed.</w:t>
      </w:r>
    </w:p>
    <w:p w:rsidR="00000000" w:rsidDel="00000000" w:rsidP="00000000" w:rsidRDefault="00000000" w:rsidRPr="00000000" w14:paraId="0000007F">
      <w:pPr>
        <w:pStyle w:val="Heading1"/>
        <w:keepNext w:val="0"/>
        <w:keepLines w:val="0"/>
        <w:numPr>
          <w:ilvl w:val="0"/>
          <w:numId w:val="1"/>
        </w:numPr>
        <w:spacing w:after="60" w:before="600" w:line="240" w:lineRule="auto"/>
        <w:ind w:left="360"/>
        <w:rPr>
          <w:rFonts w:ascii="Cambria" w:cs="Cambria" w:eastAsia="Cambria" w:hAnsi="Cambria"/>
          <w:b w:val="1"/>
          <w:smallCaps w:val="1"/>
          <w:sz w:val="28"/>
          <w:szCs w:val="28"/>
        </w:rPr>
      </w:pPr>
      <w:r w:rsidDel="00000000" w:rsidR="00000000" w:rsidRPr="00000000">
        <w:rPr>
          <w:rFonts w:ascii="Cambria" w:cs="Cambria" w:eastAsia="Cambria" w:hAnsi="Cambria"/>
          <w:b w:val="1"/>
          <w:smallCaps w:val="1"/>
          <w:color w:val="2e2e2e"/>
          <w:sz w:val="28"/>
          <w:szCs w:val="28"/>
          <w:rtl w:val="0"/>
        </w:rPr>
        <w:t xml:space="preserve">REVISION HISTORY</w:t>
      </w:r>
    </w:p>
    <w:p w:rsidR="00000000" w:rsidDel="00000000" w:rsidP="00000000" w:rsidRDefault="00000000" w:rsidRPr="00000000" w14:paraId="00000080">
      <w:pPr>
        <w:spacing w:after="120" w:line="288" w:lineRule="auto"/>
        <w:ind w:left="360" w:firstLine="0"/>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81">
      <w:pPr>
        <w:pStyle w:val="Heading2"/>
        <w:keepNext w:val="0"/>
        <w:keepLines w:val="0"/>
        <w:numPr>
          <w:ilvl w:val="1"/>
          <w:numId w:val="10"/>
        </w:numPr>
        <w:spacing w:before="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Known Issues</w:t>
      </w:r>
    </w:p>
    <w:p w:rsidR="00000000" w:rsidDel="00000000" w:rsidP="00000000" w:rsidRDefault="00000000" w:rsidRPr="00000000" w14:paraId="00000082">
      <w:pPr>
        <w:spacing w:after="280" w:before="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83">
      <w:pPr>
        <w:pStyle w:val="Heading2"/>
        <w:keepNext w:val="0"/>
        <w:keepLines w:val="0"/>
        <w:numPr>
          <w:ilvl w:val="1"/>
          <w:numId w:val="10"/>
        </w:numPr>
        <w:spacing w:before="40" w:line="288" w:lineRule="auto"/>
        <w:ind w:left="720" w:hanging="360"/>
        <w:rPr>
          <w:rFonts w:ascii="Cambria" w:cs="Cambria" w:eastAsia="Cambria" w:hAnsi="Cambria"/>
          <w:b w:val="1"/>
          <w:sz w:val="26"/>
          <w:szCs w:val="26"/>
        </w:rPr>
      </w:pPr>
      <w:bookmarkStart w:colFirst="0" w:colLast="0" w:name="_428dqnliq5ny" w:id="2"/>
      <w:bookmarkEnd w:id="2"/>
      <w:r w:rsidDel="00000000" w:rsidR="00000000" w:rsidRPr="00000000">
        <w:rPr>
          <w:rFonts w:ascii="Cambria" w:cs="Cambria" w:eastAsia="Cambria" w:hAnsi="Cambria"/>
          <w:b w:val="1"/>
          <w:sz w:val="26"/>
          <w:szCs w:val="26"/>
          <w:rtl w:val="0"/>
        </w:rPr>
        <w:t xml:space="preserve">Limitations</w:t>
      </w:r>
    </w:p>
    <w:p w:rsidR="00000000" w:rsidDel="00000000" w:rsidP="00000000" w:rsidRDefault="00000000" w:rsidRPr="00000000" w14:paraId="00000084">
      <w:pPr>
        <w:spacing w:after="120" w:before="280" w:line="240" w:lineRule="auto"/>
        <w:ind w:left="720" w:firstLine="0"/>
        <w:rPr/>
      </w:pPr>
      <w:r w:rsidDel="00000000" w:rsidR="00000000" w:rsidRPr="00000000">
        <w:rPr>
          <w:rFonts w:ascii="Cambria" w:cs="Cambria" w:eastAsia="Cambria" w:hAnsi="Cambria"/>
          <w:rtl w:val="0"/>
        </w:rPr>
        <w:t xml:space="preserve">None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1"/>
      <w:numFmt w:val="upperLetter"/>
      <w:lvlText w:val="%2."/>
      <w:lvlJc w:val="left"/>
      <w:pPr>
        <w:ind w:left="36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4">
    <w:lvl w:ilvl="0">
      <w:start w:val="6"/>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1">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upperLetter"/>
      <w:lvlText w:val="%1."/>
      <w:lvlJc w:val="left"/>
      <w:pPr>
        <w:ind w:left="720" w:hanging="360"/>
      </w:pPr>
      <w:rPr>
        <w:rFonts w:ascii="Cambria" w:cs="Cambria" w:eastAsia="Cambria" w:hAnsi="Cambria"/>
        <w:b w:val="1"/>
        <w:sz w:val="26"/>
        <w:szCs w:val="2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lvl w:ilvl="0">
      <w:start w:val="1"/>
      <w:numFmt w:val="decimal"/>
      <w:lvlText w:val="%1."/>
      <w:lvlJc w:val="left"/>
      <w:pPr>
        <w:ind w:left="1080" w:hanging="360"/>
      </w:pPr>
      <w:rPr>
        <w:u w:val="none"/>
      </w:rPr>
    </w:lvl>
    <w:lvl w:ilvl="1">
      <w:start w:val="1"/>
      <w:numFmt w:val="decimal"/>
      <w:lvlText w:val="%2."/>
      <w:lvlJc w:val="left"/>
      <w:pPr>
        <w:ind w:left="1800" w:hanging="360"/>
      </w:pPr>
      <w:rPr>
        <w:u w:val="none"/>
      </w:rPr>
    </w:lvl>
    <w:lvl w:ilvl="2">
      <w:start w:val="1"/>
      <w:numFmt w:val="decimal"/>
      <w:lvlText w:val="%3."/>
      <w:lvlJc w:val="left"/>
      <w:pPr>
        <w:ind w:left="2520" w:hanging="360"/>
      </w:pPr>
      <w:rPr>
        <w:u w:val="none"/>
      </w:rPr>
    </w:lvl>
    <w:lvl w:ilvl="3">
      <w:start w:val="1"/>
      <w:numFmt w:val="decimal"/>
      <w:lvlText w:val="%4."/>
      <w:lvlJc w:val="left"/>
      <w:pPr>
        <w:ind w:left="3240" w:hanging="360"/>
      </w:pPr>
      <w:rPr>
        <w:u w:val="none"/>
      </w:rPr>
    </w:lvl>
    <w:lvl w:ilvl="4">
      <w:start w:val="1"/>
      <w:numFmt w:val="decimal"/>
      <w:lvlText w:val="%5."/>
      <w:lvlJc w:val="left"/>
      <w:pPr>
        <w:ind w:left="3960" w:hanging="360"/>
      </w:pPr>
      <w:rPr>
        <w:u w:val="none"/>
      </w:rPr>
    </w:lvl>
    <w:lvl w:ilvl="5">
      <w:start w:val="1"/>
      <w:numFmt w:val="decimal"/>
      <w:lvlText w:val="%6."/>
      <w:lvlJc w:val="left"/>
      <w:pPr>
        <w:ind w:left="4680" w:hanging="360"/>
      </w:pPr>
      <w:rPr>
        <w:u w:val="none"/>
      </w:rPr>
    </w:lvl>
    <w:lvl w:ilvl="6">
      <w:start w:val="1"/>
      <w:numFmt w:val="decimal"/>
      <w:lvlText w:val="%7."/>
      <w:lvlJc w:val="left"/>
      <w:pPr>
        <w:ind w:left="5400" w:hanging="360"/>
      </w:pPr>
      <w:rPr>
        <w:u w:val="none"/>
      </w:rPr>
    </w:lvl>
    <w:lvl w:ilvl="7">
      <w:start w:val="1"/>
      <w:numFmt w:val="decimal"/>
      <w:lvlText w:val="%8."/>
      <w:lvlJc w:val="left"/>
      <w:pPr>
        <w:ind w:left="6120" w:hanging="360"/>
      </w:pPr>
      <w:rPr>
        <w:u w:val="none"/>
      </w:rPr>
    </w:lvl>
    <w:lvl w:ilvl="8">
      <w:start w:val="1"/>
      <w:numFmt w:val="decimal"/>
      <w:lvlText w:val="%9."/>
      <w:lvlJc w:val="left"/>
      <w:pPr>
        <w:ind w:left="6840" w:hanging="360"/>
      </w:pPr>
      <w:rPr>
        <w:u w:val="none"/>
      </w:rPr>
    </w:lvl>
  </w:abstractNum>
  <w:abstractNum w:abstractNumId="19">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2">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3">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5">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6">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image" Target="media/image11.png"/><Relationship Id="rId22" Type="http://schemas.openxmlformats.org/officeDocument/2006/relationships/image" Target="media/image10.png"/><Relationship Id="rId10" Type="http://schemas.openxmlformats.org/officeDocument/2006/relationships/image" Target="media/image8.png"/><Relationship Id="rId21" Type="http://schemas.openxmlformats.org/officeDocument/2006/relationships/hyperlink" Target="https://opensource.hcltechsw.com/volt-mx-docs/docs/documentation/Foundry/voltmx_appfactory_user_guide/Content/FoundryPublish.html" TargetMode="External"/><Relationship Id="rId13" Type="http://schemas.openxmlformats.org/officeDocument/2006/relationships/hyperlink" Target="https://manage.hclvoltmx.com/" TargetMode="Externa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arn.microsoft.com/en-us/azure/ai-services/language-service/named-entity-recognition/quickstart?tabs=macos%2Cga-api&amp;pivots=rest-api#prerequisites" TargetMode="External"/><Relationship Id="rId15" Type="http://schemas.openxmlformats.org/officeDocument/2006/relationships/image" Target="media/image7.png"/><Relationship Id="rId14" Type="http://schemas.openxmlformats.org/officeDocument/2006/relationships/image" Target="media/image5.png"/><Relationship Id="rId17" Type="http://schemas.openxmlformats.org/officeDocument/2006/relationships/image" Target="media/image6.png"/><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image" Target="media/image2.png"/><Relationship Id="rId6" Type="http://schemas.openxmlformats.org/officeDocument/2006/relationships/hyperlink" Target="https://manage.hclvoltmx.com/" TargetMode="External"/><Relationship Id="rId18" Type="http://schemas.openxmlformats.org/officeDocument/2006/relationships/image" Target="media/image3.png"/><Relationship Id="rId7" Type="http://schemas.openxmlformats.org/officeDocument/2006/relationships/hyperlink" Target="https://portal.azure.com/" TargetMode="External"/><Relationship Id="rId8" Type="http://schemas.openxmlformats.org/officeDocument/2006/relationships/hyperlink" Target="https://learn.microsoft.com/en-us/azure/ai-services/language-service/overvie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