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mbria" w:cs="Cambria" w:eastAsia="Cambria" w:hAnsi="Cambria"/>
        </w:rPr>
      </w:pPr>
      <w:r w:rsidDel="00000000" w:rsidR="00000000" w:rsidRPr="00000000">
        <w:rPr>
          <w:rtl w:val="0"/>
        </w:rPr>
        <w:t xml:space="preserve">    </w:t>
      </w:r>
      <w:r w:rsidDel="00000000" w:rsidR="00000000" w:rsidRPr="00000000">
        <w:rPr>
          <w:rFonts w:ascii="Cambria" w:cs="Cambria" w:eastAsia="Cambria" w:hAnsi="Cambria"/>
          <w:rtl w:val="0"/>
        </w:rPr>
        <w:t xml:space="preserve">06 -NOV-2025</w:t>
      </w:r>
    </w:p>
    <w:p w:rsidR="00000000" w:rsidDel="00000000" w:rsidP="00000000" w:rsidRDefault="00000000" w:rsidRPr="00000000" w14:paraId="00000002">
      <w:pPr>
        <w:pStyle w:val="Title"/>
        <w:keepNext w:val="0"/>
        <w:keepLines w:val="0"/>
        <w:pBdr>
          <w:left w:color="000000" w:space="10" w:sz="48" w:val="single"/>
        </w:pBdr>
        <w:spacing w:after="0" w:before="240" w:line="240" w:lineRule="auto"/>
        <w:rPr>
          <w:rFonts w:ascii="Cambria" w:cs="Cambria" w:eastAsia="Cambria" w:hAnsi="Cambria"/>
          <w:b w:val="1"/>
          <w:bCs w:val="1"/>
          <w:smallCaps w:val="1"/>
          <w:color w:val="0f141a"/>
          <w:sz w:val="48"/>
          <w:szCs w:val="48"/>
          <w:highlight w:val="white"/>
        </w:rPr>
      </w:pPr>
      <w:r w:rsidDel="00000000" w:rsidR="00000000" w:rsidRPr="00000000">
        <w:rPr>
          <w:rFonts w:ascii="Cambria" w:cs="Cambria" w:eastAsia="Cambria" w:hAnsi="Cambria"/>
          <w:b w:val="1"/>
          <w:bCs w:val="1"/>
          <w:smallCaps w:val="1"/>
          <w:color w:val="0f141a"/>
          <w:sz w:val="48"/>
          <w:szCs w:val="48"/>
          <w:highlight w:val="white"/>
          <w:rtl w:val="0"/>
        </w:rPr>
        <w:t xml:space="preserve">MISTRAL AI</w:t>
      </w:r>
    </w:p>
    <w:p w:rsidR="00000000" w:rsidDel="00000000" w:rsidP="00000000" w:rsidRDefault="00000000" w:rsidRPr="00000000" w14:paraId="00000003">
      <w:pPr>
        <w:pStyle w:val="Title"/>
        <w:keepNext w:val="0"/>
        <w:keepLines w:val="0"/>
        <w:pBdr>
          <w:left w:color="000000" w:space="10" w:sz="48" w:val="single"/>
        </w:pBdr>
        <w:spacing w:after="0" w:line="240" w:lineRule="auto"/>
        <w:rPr>
          <w:rFonts w:ascii="Cambria" w:cs="Cambria" w:eastAsia="Cambria" w:hAnsi="Cambria"/>
          <w:b w:val="1"/>
          <w:bCs w:val="1"/>
          <w:smallCaps w:val="1"/>
          <w:color w:val="2e2e2e"/>
          <w:sz w:val="40"/>
          <w:szCs w:val="40"/>
        </w:rPr>
      </w:pPr>
      <w:r w:rsidDel="00000000" w:rsidR="00000000" w:rsidRPr="00000000">
        <w:rPr>
          <w:rFonts w:ascii="Cambria" w:cs="Cambria" w:eastAsia="Cambria" w:hAnsi="Cambria"/>
          <w:b w:val="1"/>
          <w:bCs w:val="1"/>
          <w:smallCaps w:val="1"/>
          <w:color w:val="2e2e2e"/>
          <w:sz w:val="40"/>
          <w:szCs w:val="40"/>
          <w:rtl w:val="0"/>
        </w:rPr>
        <w:t xml:space="preserve">VERSION: 1.0.0</w:t>
      </w:r>
    </w:p>
    <w:p w:rsidR="00000000" w:rsidDel="00000000" w:rsidP="00000000" w:rsidRDefault="00000000" w:rsidRPr="00000000" w14:paraId="00000004">
      <w:pPr>
        <w:pStyle w:val="Heading1"/>
        <w:keepNext w:val="0"/>
        <w:keepLines w:val="0"/>
        <w:numPr>
          <w:ilvl w:val="0"/>
          <w:numId w:val="22"/>
        </w:numPr>
        <w:spacing w:after="60" w:before="600" w:line="240" w:lineRule="auto"/>
        <w:ind w:left="360"/>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sz w:val="28"/>
          <w:szCs w:val="28"/>
          <w:rtl w:val="0"/>
        </w:rPr>
        <w:t xml:space="preserve">OVERVIEW</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ind w:left="720" w:firstLine="0"/>
        <w:jc w:val="both"/>
        <w:rPr>
          <w:rFonts w:ascii="Cambria" w:cs="Cambria" w:eastAsia="Cambria" w:hAnsi="Cambria"/>
          <w:color w:val="0f141a"/>
          <w:shd w:fill="f9fafc" w:val="clear"/>
        </w:rPr>
      </w:pPr>
      <w:r w:rsidDel="00000000" w:rsidR="00000000" w:rsidRPr="00000000">
        <w:rPr>
          <w:rFonts w:ascii="Cambria" w:cs="Cambria" w:eastAsia="Cambria" w:hAnsi="Cambria"/>
          <w:color w:val="0f141a"/>
          <w:shd w:fill="f9fafc" w:val="clear"/>
          <w:rtl w:val="0"/>
        </w:rPr>
        <w:t xml:space="preserve">Mistral AI Platform provides a suite of large language models (LLMs) and multimodal AI services that enable developers and enterprises to build intelligent applications such as conversational AI, document understanding, vision analysis, and OCR-based workflows.</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after="240" w:line="240" w:lineRule="auto"/>
        <w:ind w:left="720" w:firstLine="0"/>
        <w:jc w:val="both"/>
        <w:rPr>
          <w:rFonts w:ascii="Cambria" w:cs="Cambria" w:eastAsia="Cambria" w:hAnsi="Cambria"/>
          <w:b w:val="1"/>
          <w:bCs w:val="1"/>
          <w:color w:val="0f141a"/>
          <w:shd w:fill="f9fafc" w:val="clear"/>
        </w:rPr>
      </w:pPr>
      <w:r w:rsidDel="00000000" w:rsidR="00000000" w:rsidRPr="00000000">
        <w:rPr>
          <w:rtl w:val="0"/>
        </w:rPr>
      </w:r>
    </w:p>
    <w:p w:rsidR="00000000" w:rsidDel="00000000" w:rsidP="00000000" w:rsidRDefault="00000000" w:rsidRPr="00000000" w14:paraId="00000007">
      <w:pPr>
        <w:numPr>
          <w:ilvl w:val="0"/>
          <w:numId w:val="19"/>
        </w:numPr>
        <w:spacing w:after="0" w:afterAutospacing="0" w:before="40" w:line="240"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 Use case:</w:t>
        <w:br w:type="textWrapping"/>
      </w:r>
    </w:p>
    <w:p w:rsidR="00000000" w:rsidDel="00000000" w:rsidP="00000000" w:rsidRDefault="00000000" w:rsidRPr="00000000" w14:paraId="00000008">
      <w:pPr>
        <w:numPr>
          <w:ilvl w:val="0"/>
          <w:numId w:val="15"/>
        </w:numPr>
        <w:spacing w:after="0" w:afterAutospacing="0" w:before="0" w:beforeAutospacing="0" w:line="240" w:lineRule="auto"/>
        <w:ind w:left="1440" w:hanging="360"/>
        <w:rPr>
          <w:u w:val="none"/>
        </w:rPr>
      </w:pPr>
      <w:r w:rsidDel="00000000" w:rsidR="00000000" w:rsidRPr="00000000">
        <w:rPr>
          <w:rFonts w:ascii="Cambria" w:cs="Cambria" w:eastAsia="Cambria" w:hAnsi="Cambria"/>
          <w:rtl w:val="0"/>
        </w:rPr>
        <w:t xml:space="preserve">Conversational AI / Chatbots</w:t>
      </w:r>
    </w:p>
    <w:p w:rsidR="00000000" w:rsidDel="00000000" w:rsidP="00000000" w:rsidRDefault="00000000" w:rsidRPr="00000000" w14:paraId="00000009">
      <w:pPr>
        <w:numPr>
          <w:ilvl w:val="0"/>
          <w:numId w:val="15"/>
        </w:numPr>
        <w:spacing w:after="0" w:afterAutospacing="0" w:before="0" w:beforeAutospacing="0" w:line="240" w:lineRule="auto"/>
        <w:ind w:left="1440" w:hanging="360"/>
        <w:rPr>
          <w:rFonts w:ascii="Cambria" w:cs="Cambria" w:eastAsia="Cambria" w:hAnsi="Cambria"/>
          <w:u w:val="none"/>
        </w:rPr>
      </w:pPr>
      <w:r w:rsidDel="00000000" w:rsidR="00000000" w:rsidRPr="00000000">
        <w:rPr>
          <w:rFonts w:ascii="Cambria" w:cs="Cambria" w:eastAsia="Cambria" w:hAnsi="Cambria"/>
          <w:rtl w:val="0"/>
        </w:rPr>
        <w:t xml:space="preserve">Text generation and summarization</w:t>
      </w:r>
    </w:p>
    <w:p w:rsidR="00000000" w:rsidDel="00000000" w:rsidP="00000000" w:rsidRDefault="00000000" w:rsidRPr="00000000" w14:paraId="0000000A">
      <w:pPr>
        <w:numPr>
          <w:ilvl w:val="0"/>
          <w:numId w:val="15"/>
        </w:numPr>
        <w:spacing w:after="0" w:afterAutospacing="0" w:before="0" w:beforeAutospacing="0" w:line="240" w:lineRule="auto"/>
        <w:ind w:left="1440" w:hanging="360"/>
        <w:rPr>
          <w:rFonts w:ascii="Cambria" w:cs="Cambria" w:eastAsia="Cambria" w:hAnsi="Cambria"/>
          <w:u w:val="none"/>
        </w:rPr>
      </w:pPr>
      <w:r w:rsidDel="00000000" w:rsidR="00000000" w:rsidRPr="00000000">
        <w:rPr>
          <w:rFonts w:ascii="Cambria" w:cs="Cambria" w:eastAsia="Cambria" w:hAnsi="Cambria"/>
          <w:rtl w:val="0"/>
        </w:rPr>
        <w:t xml:space="preserve">Multi-turn chat applications</w:t>
      </w:r>
    </w:p>
    <w:p w:rsidR="00000000" w:rsidDel="00000000" w:rsidP="00000000" w:rsidRDefault="00000000" w:rsidRPr="00000000" w14:paraId="0000000B">
      <w:pPr>
        <w:numPr>
          <w:ilvl w:val="0"/>
          <w:numId w:val="15"/>
        </w:numPr>
        <w:spacing w:after="0" w:afterAutospacing="0" w:before="0" w:beforeAutospacing="0" w:line="240" w:lineRule="auto"/>
        <w:ind w:left="1440" w:hanging="360"/>
        <w:rPr>
          <w:rFonts w:ascii="Cambria" w:cs="Cambria" w:eastAsia="Cambria" w:hAnsi="Cambria"/>
          <w:u w:val="none"/>
        </w:rPr>
      </w:pPr>
      <w:r w:rsidDel="00000000" w:rsidR="00000000" w:rsidRPr="00000000">
        <w:rPr>
          <w:rFonts w:ascii="Cambria" w:cs="Cambria" w:eastAsia="Cambria" w:hAnsi="Cambria"/>
          <w:rtl w:val="0"/>
        </w:rPr>
        <w:t xml:space="preserve">Document OCR and text extraction</w:t>
      </w:r>
    </w:p>
    <w:p w:rsidR="00000000" w:rsidDel="00000000" w:rsidP="00000000" w:rsidRDefault="00000000" w:rsidRPr="00000000" w14:paraId="0000000C">
      <w:pPr>
        <w:numPr>
          <w:ilvl w:val="0"/>
          <w:numId w:val="15"/>
        </w:numPr>
        <w:spacing w:after="0" w:afterAutospacing="0" w:before="0" w:beforeAutospacing="0" w:line="240" w:lineRule="auto"/>
        <w:ind w:left="1440" w:hanging="360"/>
        <w:rPr>
          <w:rFonts w:ascii="Cambria" w:cs="Cambria" w:eastAsia="Cambria" w:hAnsi="Cambria"/>
          <w:u w:val="none"/>
        </w:rPr>
      </w:pPr>
      <w:r w:rsidDel="00000000" w:rsidR="00000000" w:rsidRPr="00000000">
        <w:rPr>
          <w:rFonts w:ascii="Cambria" w:cs="Cambria" w:eastAsia="Cambria" w:hAnsi="Cambria"/>
          <w:rtl w:val="0"/>
        </w:rPr>
        <w:t xml:space="preserve">Document Question &amp; Answering</w:t>
      </w:r>
    </w:p>
    <w:p w:rsidR="00000000" w:rsidDel="00000000" w:rsidP="00000000" w:rsidRDefault="00000000" w:rsidRPr="00000000" w14:paraId="0000000D">
      <w:pPr>
        <w:numPr>
          <w:ilvl w:val="0"/>
          <w:numId w:val="15"/>
        </w:numPr>
        <w:spacing w:after="240" w:before="0" w:beforeAutospacing="0" w:line="240" w:lineRule="auto"/>
        <w:ind w:left="1440" w:hanging="360"/>
        <w:rPr>
          <w:rFonts w:ascii="Cambria" w:cs="Cambria" w:eastAsia="Cambria" w:hAnsi="Cambria"/>
          <w:u w:val="none"/>
        </w:rPr>
      </w:pPr>
      <w:r w:rsidDel="00000000" w:rsidR="00000000" w:rsidRPr="00000000">
        <w:rPr>
          <w:rFonts w:ascii="Cambria" w:cs="Cambria" w:eastAsia="Cambria" w:hAnsi="Cambria"/>
          <w:rtl w:val="0"/>
        </w:rPr>
        <w:t xml:space="preserve">Vision-based analysis (image understanding)</w:t>
      </w:r>
    </w:p>
    <w:p w:rsidR="00000000" w:rsidDel="00000000" w:rsidP="00000000" w:rsidRDefault="00000000" w:rsidRPr="00000000" w14:paraId="0000000E">
      <w:pPr>
        <w:spacing w:before="40" w:line="240" w:lineRule="auto"/>
        <w:ind w:left="720" w:firstLine="0"/>
        <w:rPr>
          <w:rFonts w:ascii="Cambria" w:cs="Cambria" w:eastAsia="Cambria" w:hAnsi="Cambria"/>
        </w:rPr>
      </w:pPr>
      <w:r w:rsidDel="00000000" w:rsidR="00000000" w:rsidRPr="00000000">
        <w:rPr>
          <w:rFonts w:ascii="Cambria" w:cs="Cambria" w:eastAsia="Cambria" w:hAnsi="Cambria"/>
          <w:rtl w:val="0"/>
        </w:rPr>
        <w:br w:type="textWrapping"/>
      </w:r>
    </w:p>
    <w:p w:rsidR="00000000" w:rsidDel="00000000" w:rsidP="00000000" w:rsidRDefault="00000000" w:rsidRPr="00000000" w14:paraId="0000000F">
      <w:pPr>
        <w:pStyle w:val="Heading2"/>
        <w:keepNext w:val="0"/>
        <w:keepLines w:val="0"/>
        <w:numPr>
          <w:ilvl w:val="0"/>
          <w:numId w:val="19"/>
        </w:numPr>
        <w:spacing w:after="0" w:before="40" w:line="240" w:lineRule="auto"/>
        <w:ind w:left="720" w:hanging="360"/>
        <w:rPr>
          <w:rFonts w:ascii="Cambria" w:cs="Cambria" w:eastAsia="Cambria" w:hAnsi="Cambria"/>
          <w:b w:val="1"/>
          <w:bCs w:val="1"/>
          <w:sz w:val="26"/>
          <w:szCs w:val="26"/>
        </w:rPr>
      </w:pPr>
      <w:bookmarkStart w:colFirst="0" w:colLast="0" w:name="_umovw09tntqi" w:id="0"/>
      <w:bookmarkEnd w:id="0"/>
      <w:r w:rsidDel="00000000" w:rsidR="00000000" w:rsidRPr="00000000">
        <w:rPr>
          <w:rFonts w:ascii="Cambria" w:cs="Cambria" w:eastAsia="Cambria" w:hAnsi="Cambria"/>
          <w:b w:val="1"/>
          <w:bCs w:val="1"/>
          <w:sz w:val="26"/>
          <w:szCs w:val="26"/>
          <w:rtl w:val="0"/>
        </w:rPr>
        <w:t xml:space="preserve">Percentage of re-use:</w:t>
      </w:r>
    </w:p>
    <w:p w:rsidR="00000000" w:rsidDel="00000000" w:rsidP="00000000" w:rsidRDefault="00000000" w:rsidRPr="00000000" w14:paraId="00000010">
      <w:pPr>
        <w:spacing w:after="120" w:line="240" w:lineRule="auto"/>
        <w:ind w:left="720" w:firstLine="0"/>
        <w:jc w:val="both"/>
        <w:rPr>
          <w:rFonts w:ascii="Cambria" w:cs="Cambria" w:eastAsia="Cambria" w:hAnsi="Cambria"/>
          <w:highlight w:val="yellow"/>
        </w:rPr>
      </w:pPr>
      <w:r w:rsidDel="00000000" w:rsidR="00000000" w:rsidRPr="00000000">
        <w:rPr>
          <w:rFonts w:ascii="Cambria" w:cs="Cambria" w:eastAsia="Cambria" w:hAnsi="Cambria"/>
          <w:rtl w:val="0"/>
        </w:rPr>
        <w:t xml:space="preserve">80% (Data can be customizable and customers need to implement UI by themselves). </w:t>
      </w:r>
      <w:r w:rsidDel="00000000" w:rsidR="00000000" w:rsidRPr="00000000">
        <w:rPr>
          <w:rtl w:val="0"/>
        </w:rPr>
      </w:r>
    </w:p>
    <w:p w:rsidR="00000000" w:rsidDel="00000000" w:rsidP="00000000" w:rsidRDefault="00000000" w:rsidRPr="00000000" w14:paraId="00000011">
      <w:pPr>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12">
      <w:pPr>
        <w:pStyle w:val="Heading2"/>
        <w:keepNext w:val="0"/>
        <w:keepLines w:val="0"/>
        <w:numPr>
          <w:ilvl w:val="0"/>
          <w:numId w:val="19"/>
        </w:numPr>
        <w:spacing w:after="0" w:afterAutospacing="0" w:before="40" w:line="240" w:lineRule="auto"/>
        <w:ind w:left="720" w:hanging="360"/>
        <w:rPr>
          <w:rFonts w:ascii="Cambria" w:cs="Cambria" w:eastAsia="Cambria" w:hAnsi="Cambria"/>
          <w:b w:val="1"/>
          <w:bCs w:val="1"/>
          <w:sz w:val="26"/>
          <w:szCs w:val="26"/>
        </w:rPr>
      </w:pPr>
      <w:bookmarkStart w:colFirst="0" w:colLast="0" w:name="_16qkvfaxxml2" w:id="1"/>
      <w:bookmarkEnd w:id="1"/>
      <w:r w:rsidDel="00000000" w:rsidR="00000000" w:rsidRPr="00000000">
        <w:rPr>
          <w:rFonts w:ascii="Cambria" w:cs="Cambria" w:eastAsia="Cambria" w:hAnsi="Cambria"/>
          <w:b w:val="1"/>
          <w:bCs w:val="1"/>
          <w:sz w:val="26"/>
          <w:szCs w:val="26"/>
          <w:rtl w:val="0"/>
        </w:rPr>
        <w:t xml:space="preserve">Features</w:t>
      </w:r>
      <w:r w:rsidDel="00000000" w:rsidR="00000000" w:rsidRPr="00000000">
        <w:rPr>
          <w:rFonts w:ascii="Cambria" w:cs="Cambria" w:eastAsia="Cambria" w:hAnsi="Cambria"/>
          <w:rtl w:val="0"/>
        </w:rPr>
        <w:t xml:space="preserve"> </w:t>
      </w:r>
    </w:p>
    <w:p w:rsidR="00000000" w:rsidDel="00000000" w:rsidP="00000000" w:rsidRDefault="00000000" w:rsidRPr="00000000" w14:paraId="00000013">
      <w:pPr>
        <w:numPr>
          <w:ilvl w:val="0"/>
          <w:numId w:val="6"/>
        </w:numPr>
        <w:pBdr>
          <w:top w:color="auto" w:space="6" w:sz="0" w:val="none"/>
          <w:left w:color="auto" w:space="0" w:sz="0" w:val="none"/>
          <w:bottom w:color="auto" w:space="0" w:sz="0" w:val="none"/>
          <w:right w:color="auto" w:space="0" w:sz="0" w:val="none"/>
        </w:pBdr>
        <w:shd w:fill="ffffff" w:val="clear"/>
        <w:spacing w:after="0" w:afterAutospacing="0" w:before="0" w:beforeAutospacing="0" w:line="312" w:lineRule="auto"/>
        <w:ind w:left="1440" w:hanging="360"/>
      </w:pPr>
      <w:r w:rsidDel="00000000" w:rsidR="00000000" w:rsidRPr="00000000">
        <w:rPr>
          <w:rFonts w:ascii="Cambria" w:cs="Cambria" w:eastAsia="Cambria" w:hAnsi="Cambria"/>
          <w:b w:val="1"/>
          <w:bCs w:val="1"/>
          <w:rtl w:val="0"/>
        </w:rPr>
        <w:t xml:space="preserve">Chat Models</w:t>
      </w:r>
      <w:r w:rsidDel="00000000" w:rsidR="00000000" w:rsidRPr="00000000">
        <w:rPr>
          <w:rFonts w:ascii="Cambria" w:cs="Cambria" w:eastAsia="Cambria" w:hAnsi="Cambria"/>
          <w:rtl w:val="0"/>
        </w:rPr>
        <w:t xml:space="preserve"> – Generate conversational and contextual responses using multi-turn messages.</w:t>
      </w:r>
    </w:p>
    <w:p w:rsidR="00000000" w:rsidDel="00000000" w:rsidP="00000000" w:rsidRDefault="00000000" w:rsidRPr="00000000" w14:paraId="00000014">
      <w:pPr>
        <w:numPr>
          <w:ilvl w:val="0"/>
          <w:numId w:val="6"/>
        </w:numPr>
        <w:pBdr>
          <w:top w:color="auto" w:space="6" w:sz="0" w:val="none"/>
          <w:left w:color="auto" w:space="0" w:sz="0" w:val="none"/>
          <w:bottom w:color="auto" w:space="0" w:sz="0" w:val="none"/>
          <w:right w:color="auto" w:space="0" w:sz="0" w:val="none"/>
        </w:pBdr>
        <w:shd w:fill="ffffff" w:val="clear"/>
        <w:spacing w:after="0" w:afterAutospacing="0" w:before="0" w:beforeAutospacing="0" w:line="312" w:lineRule="auto"/>
        <w:ind w:left="1440" w:hanging="360"/>
      </w:pPr>
      <w:r w:rsidDel="00000000" w:rsidR="00000000" w:rsidRPr="00000000">
        <w:rPr>
          <w:rFonts w:ascii="Cambria" w:cs="Cambria" w:eastAsia="Cambria" w:hAnsi="Cambria"/>
          <w:b w:val="1"/>
          <w:bCs w:val="1"/>
          <w:rtl w:val="0"/>
        </w:rPr>
        <w:t xml:space="preserve">OCR Models</w:t>
      </w:r>
      <w:r w:rsidDel="00000000" w:rsidR="00000000" w:rsidRPr="00000000">
        <w:rPr>
          <w:rFonts w:ascii="Cambria" w:cs="Cambria" w:eastAsia="Cambria" w:hAnsi="Cambria"/>
          <w:rtl w:val="0"/>
        </w:rPr>
        <w:t xml:space="preserve"> – Extract structured text, markdown, and images from PDFs and documents.</w:t>
      </w:r>
    </w:p>
    <w:p w:rsidR="00000000" w:rsidDel="00000000" w:rsidP="00000000" w:rsidRDefault="00000000" w:rsidRPr="00000000" w14:paraId="00000015">
      <w:pPr>
        <w:numPr>
          <w:ilvl w:val="0"/>
          <w:numId w:val="6"/>
        </w:numPr>
        <w:pBdr>
          <w:top w:color="auto" w:space="6" w:sz="0" w:val="none"/>
          <w:left w:color="auto" w:space="0" w:sz="0" w:val="none"/>
          <w:bottom w:color="auto" w:space="0" w:sz="0" w:val="none"/>
          <w:right w:color="auto" w:space="0" w:sz="0" w:val="none"/>
        </w:pBdr>
        <w:shd w:fill="ffffff" w:val="clear"/>
        <w:spacing w:after="240" w:before="0" w:beforeAutospacing="0" w:line="312" w:lineRule="auto"/>
        <w:ind w:left="1440" w:hanging="360"/>
      </w:pPr>
      <w:r w:rsidDel="00000000" w:rsidR="00000000" w:rsidRPr="00000000">
        <w:rPr>
          <w:rFonts w:ascii="Cambria" w:cs="Cambria" w:eastAsia="Cambria" w:hAnsi="Cambria"/>
          <w:b w:val="1"/>
          <w:bCs w:val="1"/>
          <w:rtl w:val="0"/>
        </w:rPr>
        <w:t xml:space="preserve">Vision Models</w:t>
      </w:r>
      <w:r w:rsidDel="00000000" w:rsidR="00000000" w:rsidRPr="00000000">
        <w:rPr>
          <w:rFonts w:ascii="Cambria" w:cs="Cambria" w:eastAsia="Cambria" w:hAnsi="Cambria"/>
          <w:rtl w:val="0"/>
        </w:rPr>
        <w:t xml:space="preserve"> – Analyze images with text prompts.</w:t>
      </w:r>
      <w:r w:rsidDel="00000000" w:rsidR="00000000" w:rsidRPr="00000000">
        <w:rPr>
          <w:rtl w:val="0"/>
        </w:rPr>
      </w:r>
    </w:p>
    <w:p w:rsidR="00000000" w:rsidDel="00000000" w:rsidP="00000000" w:rsidRDefault="00000000" w:rsidRPr="00000000" w14:paraId="00000016">
      <w:pPr>
        <w:pStyle w:val="Heading1"/>
        <w:keepNext w:val="0"/>
        <w:keepLines w:val="0"/>
        <w:numPr>
          <w:ilvl w:val="0"/>
          <w:numId w:val="22"/>
        </w:numPr>
        <w:spacing w:after="60" w:before="600" w:line="240" w:lineRule="auto"/>
        <w:ind w:left="360"/>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sz w:val="28"/>
          <w:szCs w:val="28"/>
          <w:rtl w:val="0"/>
        </w:rPr>
        <w:t xml:space="preserve">GETTING STARTED</w:t>
      </w:r>
    </w:p>
    <w:p w:rsidR="00000000" w:rsidDel="00000000" w:rsidP="00000000" w:rsidRDefault="00000000" w:rsidRPr="00000000" w14:paraId="00000017">
      <w:pPr>
        <w:pStyle w:val="Heading2"/>
        <w:keepNext w:val="0"/>
        <w:keepLines w:val="0"/>
        <w:numPr>
          <w:ilvl w:val="0"/>
          <w:numId w:val="27"/>
        </w:numPr>
        <w:spacing w:after="0" w:before="40" w:line="240"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Prerequisites</w:t>
      </w:r>
    </w:p>
    <w:p w:rsidR="00000000" w:rsidDel="00000000" w:rsidP="00000000" w:rsidRDefault="00000000" w:rsidRPr="00000000" w14:paraId="00000018">
      <w:pPr>
        <w:spacing w:line="24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Before you start using the </w:t>
      </w:r>
      <w:r w:rsidDel="00000000" w:rsidR="00000000" w:rsidRPr="00000000">
        <w:rPr>
          <w:rFonts w:ascii="Cambria" w:cs="Cambria" w:eastAsia="Cambria" w:hAnsi="Cambria"/>
          <w:color w:val="0f141a"/>
          <w:highlight w:val="white"/>
          <w:rtl w:val="0"/>
        </w:rPr>
        <w:t xml:space="preserve">Mistral AI</w:t>
      </w:r>
      <w:r w:rsidDel="00000000" w:rsidR="00000000" w:rsidRPr="00000000">
        <w:rPr>
          <w:rFonts w:ascii="Helvetica Neue" w:cs="Helvetica Neue" w:eastAsia="Helvetica Neue" w:hAnsi="Helvetica Neue"/>
          <w:color w:val="0f141a"/>
          <w:sz w:val="24"/>
          <w:szCs w:val="24"/>
          <w:highlight w:val="white"/>
          <w:rtl w:val="0"/>
        </w:rPr>
        <w:t xml:space="preserve"> </w:t>
      </w:r>
      <w:r w:rsidDel="00000000" w:rsidR="00000000" w:rsidRPr="00000000">
        <w:rPr>
          <w:rFonts w:ascii="Cambria" w:cs="Cambria" w:eastAsia="Cambria" w:hAnsi="Cambria"/>
          <w:color w:val="30353f"/>
          <w:rtl w:val="0"/>
        </w:rPr>
        <w:t xml:space="preserve">Data Adapter, ensure you have the following:</w:t>
      </w:r>
    </w:p>
    <w:p w:rsidR="00000000" w:rsidDel="00000000" w:rsidP="00000000" w:rsidRDefault="00000000" w:rsidRPr="00000000" w14:paraId="00000019">
      <w:pPr>
        <w:spacing w:line="240" w:lineRule="auto"/>
        <w:ind w:left="720" w:firstLine="0"/>
        <w:jc w:val="both"/>
        <w:rPr>
          <w:rFonts w:ascii="Cambria" w:cs="Cambria" w:eastAsia="Cambria" w:hAnsi="Cambria"/>
          <w:color w:val="30353f"/>
        </w:rPr>
      </w:pPr>
      <w:r w:rsidDel="00000000" w:rsidR="00000000" w:rsidRPr="00000000">
        <w:rPr>
          <w:rtl w:val="0"/>
        </w:rPr>
      </w:r>
    </w:p>
    <w:p w:rsidR="00000000" w:rsidDel="00000000" w:rsidP="00000000" w:rsidRDefault="00000000" w:rsidRPr="00000000" w14:paraId="0000001A">
      <w:pPr>
        <w:numPr>
          <w:ilvl w:val="0"/>
          <w:numId w:val="11"/>
        </w:numPr>
        <w:spacing w:line="259" w:lineRule="auto"/>
        <w:ind w:left="720" w:hanging="360"/>
        <w:jc w:val="both"/>
        <w:rPr>
          <w:rFonts w:ascii="Cambria" w:cs="Cambria" w:eastAsia="Cambria" w:hAnsi="Cambria"/>
        </w:rPr>
      </w:pPr>
      <w:hyperlink r:id="rId6">
        <w:r w:rsidDel="00000000" w:rsidR="00000000" w:rsidRPr="00000000">
          <w:rPr>
            <w:rFonts w:ascii="Cambria" w:cs="Cambria" w:eastAsia="Cambria" w:hAnsi="Cambria"/>
            <w:color w:val="0000ff"/>
            <w:u w:val="single"/>
            <w:rtl w:val="0"/>
          </w:rPr>
          <w:t xml:space="preserve">HCL Foundry</w:t>
        </w:r>
      </w:hyperlink>
      <w:r w:rsidDel="00000000" w:rsidR="00000000" w:rsidRPr="00000000">
        <w:rPr>
          <w:rtl w:val="0"/>
        </w:rPr>
      </w:r>
    </w:p>
    <w:p w:rsidR="00000000" w:rsidDel="00000000" w:rsidP="00000000" w:rsidRDefault="00000000" w:rsidRPr="00000000" w14:paraId="0000001B">
      <w:pPr>
        <w:numPr>
          <w:ilvl w:val="0"/>
          <w:numId w:val="11"/>
        </w:numPr>
        <w:spacing w:after="0" w:afterAutospacing="0" w:line="259"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Volt MX Iris</w:t>
      </w:r>
    </w:p>
    <w:p w:rsidR="00000000" w:rsidDel="00000000" w:rsidP="00000000" w:rsidRDefault="00000000" w:rsidRPr="00000000" w14:paraId="0000001C">
      <w:pPr>
        <w:numPr>
          <w:ilvl w:val="0"/>
          <w:numId w:val="11"/>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b w:val="1"/>
          <w:bCs w:val="1"/>
          <w:rtl w:val="0"/>
        </w:rPr>
        <w:t xml:space="preserve">Mistral AI Account</w:t>
      </w:r>
      <w:r w:rsidDel="00000000" w:rsidR="00000000" w:rsidRPr="00000000">
        <w:rPr>
          <w:rtl w:val="0"/>
        </w:rPr>
      </w:r>
    </w:p>
    <w:p w:rsidR="00000000" w:rsidDel="00000000" w:rsidP="00000000" w:rsidRDefault="00000000" w:rsidRPr="00000000" w14:paraId="0000001D">
      <w:pPr>
        <w:numPr>
          <w:ilvl w:val="1"/>
          <w:numId w:val="11"/>
        </w:numPr>
        <w:spacing w:after="0" w:afterAutospacing="0" w:before="0" w:beforeAutospacing="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Sign up at</w:t>
      </w:r>
      <w:hyperlink r:id="rId7">
        <w:r w:rsidDel="00000000" w:rsidR="00000000" w:rsidRPr="00000000">
          <w:rPr>
            <w:rFonts w:ascii="Cambria" w:cs="Cambria" w:eastAsia="Cambria" w:hAnsi="Cambria"/>
            <w:color w:val="1155cc"/>
            <w:u w:val="single"/>
            <w:rtl w:val="0"/>
          </w:rPr>
          <w:t xml:space="preserve">https://console.mistral.ai</w:t>
        </w:r>
      </w:hyperlink>
      <w:r w:rsidDel="00000000" w:rsidR="00000000" w:rsidRPr="00000000">
        <w:rPr>
          <w:rFonts w:ascii="Cambria" w:cs="Cambria" w:eastAsia="Cambria" w:hAnsi="Cambria"/>
          <w:rtl w:val="0"/>
        </w:rPr>
        <w:t xml:space="preserve"> to create your Mistral account.</w:t>
      </w:r>
    </w:p>
    <w:p w:rsidR="00000000" w:rsidDel="00000000" w:rsidP="00000000" w:rsidRDefault="00000000" w:rsidRPr="00000000" w14:paraId="0000001E">
      <w:pPr>
        <w:numPr>
          <w:ilvl w:val="0"/>
          <w:numId w:val="11"/>
        </w:numPr>
        <w:spacing w:after="0" w:afterAutospacing="0" w:line="259" w:lineRule="auto"/>
        <w:ind w:left="72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Mistral API Key</w:t>
      </w:r>
    </w:p>
    <w:p w:rsidR="00000000" w:rsidDel="00000000" w:rsidP="00000000" w:rsidRDefault="00000000" w:rsidRPr="00000000" w14:paraId="0000001F">
      <w:pPr>
        <w:numPr>
          <w:ilvl w:val="1"/>
          <w:numId w:val="11"/>
        </w:numPr>
        <w:spacing w:after="0" w:afterAutospacing="0" w:before="0" w:beforeAutospacing="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Once logged in, navigate to the </w:t>
      </w:r>
      <w:r w:rsidDel="00000000" w:rsidR="00000000" w:rsidRPr="00000000">
        <w:rPr>
          <w:rFonts w:ascii="Cambria" w:cs="Cambria" w:eastAsia="Cambria" w:hAnsi="Cambria"/>
          <w:b w:val="1"/>
          <w:bCs w:val="1"/>
          <w:rtl w:val="0"/>
        </w:rPr>
        <w:t xml:space="preserve">API Keys</w:t>
      </w:r>
      <w:r w:rsidDel="00000000" w:rsidR="00000000" w:rsidRPr="00000000">
        <w:rPr>
          <w:rFonts w:ascii="Cambria" w:cs="Cambria" w:eastAsia="Cambria" w:hAnsi="Cambria"/>
          <w:rtl w:val="0"/>
        </w:rPr>
        <w:t xml:space="preserve"> section in the Mistral  dashboard to generate an API key.</w:t>
        <w:br w:type="textWrapping"/>
      </w:r>
    </w:p>
    <w:p w:rsidR="00000000" w:rsidDel="00000000" w:rsidP="00000000" w:rsidRDefault="00000000" w:rsidRPr="00000000" w14:paraId="00000020">
      <w:pPr>
        <w:numPr>
          <w:ilvl w:val="1"/>
          <w:numId w:val="11"/>
        </w:numPr>
        <w:spacing w:after="0" w:afterAutospacing="0" w:before="0" w:beforeAutospacing="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This key is required to authenticate your application when calling the Mistral APIs </w:t>
        <w:br w:type="textWrapping"/>
      </w:r>
    </w:p>
    <w:p w:rsidR="00000000" w:rsidDel="00000000" w:rsidP="00000000" w:rsidRDefault="00000000" w:rsidRPr="00000000" w14:paraId="00000021">
      <w:pPr>
        <w:numPr>
          <w:ilvl w:val="0"/>
          <w:numId w:val="11"/>
        </w:numPr>
        <w:spacing w:after="0" w:afterAutospacing="0" w:line="259" w:lineRule="auto"/>
        <w:ind w:left="72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Model Access</w:t>
        <w:br w:type="textWrapping"/>
      </w:r>
    </w:p>
    <w:p w:rsidR="00000000" w:rsidDel="00000000" w:rsidP="00000000" w:rsidRDefault="00000000" w:rsidRPr="00000000" w14:paraId="00000022">
      <w:pPr>
        <w:numPr>
          <w:ilvl w:val="1"/>
          <w:numId w:val="11"/>
        </w:numPr>
        <w:spacing w:after="0" w:afterAutospacing="0" w:before="0" w:beforeAutospacing="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Ensure your account has access to the required model families depending on your use case.</w:t>
        <w:br w:type="textWrapping"/>
      </w:r>
    </w:p>
    <w:p w:rsidR="00000000" w:rsidDel="00000000" w:rsidP="00000000" w:rsidRDefault="00000000" w:rsidRPr="00000000" w14:paraId="00000023">
      <w:pPr>
        <w:numPr>
          <w:ilvl w:val="1"/>
          <w:numId w:val="11"/>
        </w:numPr>
        <w:spacing w:after="0" w:afterAutospacing="0" w:before="0" w:beforeAutospacing="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You can explore available models and capabilities under the</w:t>
      </w:r>
      <w:hyperlink r:id="rId8">
        <w:r w:rsidDel="00000000" w:rsidR="00000000" w:rsidRPr="00000000">
          <w:rPr>
            <w:rFonts w:ascii="Cambria" w:cs="Cambria" w:eastAsia="Cambria" w:hAnsi="Cambria"/>
            <w:color w:val="1155cc"/>
            <w:u w:val="single"/>
            <w:rtl w:val="0"/>
          </w:rPr>
          <w:t xml:space="preserve"> Models documentation</w:t>
        </w:r>
      </w:hyperlink>
      <w:r w:rsidDel="00000000" w:rsidR="00000000" w:rsidRPr="00000000">
        <w:rPr>
          <w:rFonts w:ascii="Cambria" w:cs="Cambria" w:eastAsia="Cambria" w:hAnsi="Cambria"/>
          <w:rtl w:val="0"/>
        </w:rPr>
        <w:t xml:space="preserve">.</w:t>
        <w:br w:type="textWrapping"/>
      </w:r>
    </w:p>
    <w:p w:rsidR="00000000" w:rsidDel="00000000" w:rsidP="00000000" w:rsidRDefault="00000000" w:rsidRPr="00000000" w14:paraId="00000024">
      <w:pPr>
        <w:numPr>
          <w:ilvl w:val="0"/>
          <w:numId w:val="11"/>
        </w:numPr>
        <w:spacing w:after="0" w:afterAutospacing="0" w:line="259" w:lineRule="auto"/>
        <w:ind w:left="72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Project Setup</w:t>
        <w:br w:type="textWrapping"/>
      </w:r>
    </w:p>
    <w:p w:rsidR="00000000" w:rsidDel="00000000" w:rsidP="00000000" w:rsidRDefault="00000000" w:rsidRPr="00000000" w14:paraId="00000025">
      <w:pPr>
        <w:numPr>
          <w:ilvl w:val="1"/>
          <w:numId w:val="11"/>
        </w:numPr>
        <w:spacing w:after="0" w:afterAutospacing="0" w:before="0" w:beforeAutospacing="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You can start with the </w:t>
      </w:r>
      <w:r w:rsidDel="00000000" w:rsidR="00000000" w:rsidRPr="00000000">
        <w:rPr>
          <w:rFonts w:ascii="Cambria" w:cs="Cambria" w:eastAsia="Cambria" w:hAnsi="Cambria"/>
          <w:b w:val="1"/>
          <w:bCs w:val="1"/>
          <w:rtl w:val="0"/>
        </w:rPr>
        <w:t xml:space="preserve">free tier</w:t>
      </w:r>
      <w:r w:rsidDel="00000000" w:rsidR="00000000" w:rsidRPr="00000000">
        <w:rPr>
          <w:rFonts w:ascii="Cambria" w:cs="Cambria" w:eastAsia="Cambria" w:hAnsi="Cambria"/>
          <w:rtl w:val="0"/>
        </w:rPr>
        <w:t xml:space="preserve"> for testing and experimentation, then upgrade to a paid plan for production usage if needed.</w:t>
      </w:r>
    </w:p>
    <w:p w:rsidR="00000000" w:rsidDel="00000000" w:rsidP="00000000" w:rsidRDefault="00000000" w:rsidRPr="00000000" w14:paraId="00000026">
      <w:pPr>
        <w:numPr>
          <w:ilvl w:val="0"/>
          <w:numId w:val="11"/>
        </w:numPr>
        <w:spacing w:line="259" w:lineRule="auto"/>
        <w:ind w:left="72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Reference document:</w:t>
        <w:br w:type="textWrapping"/>
        <w:br w:type="textWrapping"/>
        <w:t xml:space="preserve"> </w:t>
      </w:r>
      <w:hyperlink r:id="rId9">
        <w:r w:rsidDel="00000000" w:rsidR="00000000" w:rsidRPr="00000000">
          <w:rPr>
            <w:rFonts w:ascii="Cambria" w:cs="Cambria" w:eastAsia="Cambria" w:hAnsi="Cambria"/>
            <w:b w:val="1"/>
            <w:bCs w:val="1"/>
            <w:color w:val="1155cc"/>
            <w:u w:val="single"/>
            <w:rtl w:val="0"/>
          </w:rPr>
          <w:t xml:space="preserve">Mistral Platform Overview</w:t>
        </w:r>
      </w:hyperlink>
      <w:r w:rsidDel="00000000" w:rsidR="00000000" w:rsidRPr="00000000">
        <w:rPr>
          <w:rFonts w:ascii="Cambria" w:cs="Cambria" w:eastAsia="Cambria" w:hAnsi="Cambria"/>
          <w:b w:val="1"/>
          <w:bCs w:val="1"/>
          <w:rtl w:val="0"/>
        </w:rPr>
        <w:br w:type="textWrapping"/>
      </w:r>
      <w:hyperlink r:id="rId10">
        <w:r w:rsidDel="00000000" w:rsidR="00000000" w:rsidRPr="00000000">
          <w:rPr>
            <w:rFonts w:ascii="Cambria" w:cs="Cambria" w:eastAsia="Cambria" w:hAnsi="Cambria"/>
            <w:b w:val="1"/>
            <w:bCs w:val="1"/>
            <w:color w:val="1155cc"/>
            <w:u w:val="single"/>
            <w:rtl w:val="0"/>
          </w:rPr>
          <w:t xml:space="preserve">Mistral API Reference</w:t>
        </w:r>
      </w:hyperlink>
      <w:r w:rsidDel="00000000" w:rsidR="00000000" w:rsidRPr="00000000">
        <w:rPr>
          <w:rtl w:val="0"/>
        </w:rPr>
      </w:r>
    </w:p>
    <w:p w:rsidR="00000000" w:rsidDel="00000000" w:rsidP="00000000" w:rsidRDefault="00000000" w:rsidRPr="00000000" w14:paraId="00000027">
      <w:pPr>
        <w:spacing w:after="280" w:line="240" w:lineRule="auto"/>
        <w:ind w:left="1080" w:firstLine="0"/>
        <w:rPr>
          <w:rFonts w:ascii="Cambria" w:cs="Cambria" w:eastAsia="Cambria" w:hAnsi="Cambria"/>
        </w:rPr>
      </w:pPr>
      <w:r w:rsidDel="00000000" w:rsidR="00000000" w:rsidRPr="00000000">
        <w:rPr>
          <w:rtl w:val="0"/>
        </w:rPr>
      </w:r>
    </w:p>
    <w:p w:rsidR="00000000" w:rsidDel="00000000" w:rsidP="00000000" w:rsidRDefault="00000000" w:rsidRPr="00000000" w14:paraId="00000028">
      <w:pPr>
        <w:pStyle w:val="Heading2"/>
        <w:keepNext w:val="0"/>
        <w:keepLines w:val="0"/>
        <w:numPr>
          <w:ilvl w:val="0"/>
          <w:numId w:val="27"/>
        </w:numPr>
        <w:spacing w:after="0" w:before="40" w:line="240"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Importing the data adapter</w:t>
      </w:r>
    </w:p>
    <w:p w:rsidR="00000000" w:rsidDel="00000000" w:rsidP="00000000" w:rsidRDefault="00000000" w:rsidRPr="00000000" w14:paraId="00000029">
      <w:pPr>
        <w:keepNext w:val="0"/>
        <w:keepLines w:val="0"/>
        <w:spacing w:after="0" w:before="4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You can import </w:t>
      </w:r>
      <w:r w:rsidDel="00000000" w:rsidR="00000000" w:rsidRPr="00000000">
        <w:rPr>
          <w:rFonts w:ascii="Cambria" w:cs="Cambria" w:eastAsia="Cambria" w:hAnsi="Cambria"/>
          <w:color w:val="0f141a"/>
          <w:highlight w:val="white"/>
          <w:rtl w:val="0"/>
        </w:rPr>
        <w:t xml:space="preserve">Mistral AI</w:t>
      </w:r>
      <w:r w:rsidDel="00000000" w:rsidR="00000000" w:rsidRPr="00000000">
        <w:rPr>
          <w:rFonts w:ascii="Cambria" w:cs="Cambria" w:eastAsia="Cambria" w:hAnsi="Cambria"/>
          <w:b w:val="1"/>
          <w:bCs w:val="1"/>
          <w:color w:val="30353f"/>
          <w:rtl w:val="0"/>
        </w:rPr>
        <w:t xml:space="preserve"> </w:t>
      </w:r>
      <w:r w:rsidDel="00000000" w:rsidR="00000000" w:rsidRPr="00000000">
        <w:rPr>
          <w:rFonts w:ascii="Cambria" w:cs="Cambria" w:eastAsia="Cambria" w:hAnsi="Cambria"/>
          <w:rtl w:val="0"/>
        </w:rPr>
        <w:t xml:space="preserve">Data Adapter into HCL Foundry directly from the voltmx Forge website or by importing the data adapter zip file.</w:t>
      </w:r>
    </w:p>
    <w:p w:rsidR="00000000" w:rsidDel="00000000" w:rsidP="00000000" w:rsidRDefault="00000000" w:rsidRPr="00000000" w14:paraId="0000002A">
      <w:pPr>
        <w:pStyle w:val="Heading2"/>
        <w:keepNext w:val="0"/>
        <w:keepLines w:val="0"/>
        <w:spacing w:after="0" w:before="40" w:line="240" w:lineRule="auto"/>
        <w:ind w:left="720" w:firstLine="360"/>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2B">
      <w:pPr>
        <w:pStyle w:val="Heading2"/>
        <w:keepNext w:val="0"/>
        <w:keepLines w:val="0"/>
        <w:spacing w:after="0" w:before="40" w:line="240" w:lineRule="auto"/>
        <w:ind w:left="720" w:hanging="360"/>
        <w:rPr>
          <w:rFonts w:ascii="Cambria" w:cs="Cambria" w:eastAsia="Cambria" w:hAnsi="Cambria"/>
          <w:b w:val="1"/>
          <w:bCs w:val="1"/>
          <w:sz w:val="24"/>
          <w:szCs w:val="24"/>
        </w:rPr>
      </w:pPr>
      <w:r w:rsidDel="00000000" w:rsidR="00000000" w:rsidRPr="00000000">
        <w:rPr>
          <w:rFonts w:ascii="Cambria" w:cs="Cambria" w:eastAsia="Cambria" w:hAnsi="Cambria"/>
          <w:b w:val="1"/>
          <w:bCs w:val="1"/>
          <w:sz w:val="22"/>
          <w:szCs w:val="22"/>
          <w:rtl w:val="0"/>
        </w:rPr>
        <w:t xml:space="preserve">       </w:t>
      </w:r>
      <w:r w:rsidDel="00000000" w:rsidR="00000000" w:rsidRPr="00000000">
        <w:rPr>
          <w:rFonts w:ascii="Cambria" w:cs="Cambria" w:eastAsia="Cambria" w:hAnsi="Cambria"/>
          <w:b w:val="1"/>
          <w:bCs w:val="1"/>
          <w:sz w:val="24"/>
          <w:szCs w:val="24"/>
          <w:rtl w:val="0"/>
        </w:rPr>
        <w:t xml:space="preserve">To import the data adapter zip file, do the following:</w:t>
      </w:r>
    </w:p>
    <w:p w:rsidR="00000000" w:rsidDel="00000000" w:rsidP="00000000" w:rsidRDefault="00000000" w:rsidRPr="00000000" w14:paraId="0000002C">
      <w:pPr>
        <w:numPr>
          <w:ilvl w:val="0"/>
          <w:numId w:val="9"/>
        </w:numPr>
        <w:spacing w:before="280"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Log on to your </w:t>
      </w:r>
      <w:r w:rsidDel="00000000" w:rsidR="00000000" w:rsidRPr="00000000">
        <w:rPr>
          <w:rFonts w:ascii="Times New Roman" w:cs="Times New Roman" w:eastAsia="Times New Roman" w:hAnsi="Times New Roman"/>
          <w:sz w:val="24"/>
          <w:szCs w:val="24"/>
          <w:rtl w:val="0"/>
        </w:rPr>
        <w:t xml:space="preserve">HCL Foundry</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Dashboard</w:t>
      </w:r>
      <w:r w:rsidDel="00000000" w:rsidR="00000000" w:rsidRPr="00000000">
        <w:rPr>
          <w:rFonts w:ascii="Cambria" w:cs="Cambria" w:eastAsia="Cambria" w:hAnsi="Cambria"/>
          <w:rtl w:val="0"/>
        </w:rPr>
        <w:t xml:space="preserve"> page appears by default.</w:t>
      </w:r>
    </w:p>
    <w:p w:rsidR="00000000" w:rsidDel="00000000" w:rsidP="00000000" w:rsidRDefault="00000000" w:rsidRPr="00000000" w14:paraId="0000002D">
      <w:pPr>
        <w:numPr>
          <w:ilvl w:val="0"/>
          <w:numId w:val="9"/>
        </w:numPr>
        <w:spacing w:after="280"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In the left pane, click the </w:t>
      </w:r>
      <w:r w:rsidDel="00000000" w:rsidR="00000000" w:rsidRPr="00000000">
        <w:rPr>
          <w:rFonts w:ascii="Cambria" w:cs="Cambria" w:eastAsia="Cambria" w:hAnsi="Cambria"/>
          <w:b w:val="1"/>
          <w:bCs w:val="1"/>
          <w:rtl w:val="0"/>
        </w:rPr>
        <w:t xml:space="preserve">API Management</w:t>
      </w:r>
      <w:r w:rsidDel="00000000" w:rsidR="00000000" w:rsidRPr="00000000">
        <w:rPr>
          <w:rFonts w:ascii="Cambria" w:cs="Cambria" w:eastAsia="Cambria" w:hAnsi="Cambria"/>
          <w:rtl w:val="0"/>
        </w:rPr>
        <w:t xml:space="preserve"> menu. The </w:t>
      </w:r>
      <w:r w:rsidDel="00000000" w:rsidR="00000000" w:rsidRPr="00000000">
        <w:rPr>
          <w:rFonts w:ascii="Cambria" w:cs="Cambria" w:eastAsia="Cambria" w:hAnsi="Cambria"/>
          <w:b w:val="1"/>
          <w:bCs w:val="1"/>
          <w:rtl w:val="0"/>
        </w:rPr>
        <w:t xml:space="preserve">APIs</w:t>
      </w:r>
      <w:r w:rsidDel="00000000" w:rsidR="00000000" w:rsidRPr="00000000">
        <w:rPr>
          <w:rFonts w:ascii="Cambria" w:cs="Cambria" w:eastAsia="Cambria" w:hAnsi="Cambria"/>
          <w:rtl w:val="0"/>
        </w:rPr>
        <w:t xml:space="preserve"> tab opens by default.</w:t>
      </w:r>
      <w:r w:rsidDel="00000000" w:rsidR="00000000" w:rsidRPr="00000000">
        <w:rPr>
          <w:rtl w:val="0"/>
        </w:rPr>
      </w:r>
    </w:p>
    <w:p w:rsidR="00000000" w:rsidDel="00000000" w:rsidP="00000000" w:rsidRDefault="00000000" w:rsidRPr="00000000" w14:paraId="0000002E">
      <w:pPr>
        <w:numPr>
          <w:ilvl w:val="0"/>
          <w:numId w:val="9"/>
        </w:numPr>
        <w:spacing w:after="280"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bCs w:val="1"/>
          <w:rtl w:val="0"/>
        </w:rPr>
        <w:t xml:space="preserve">Custom Data Adapters</w:t>
      </w:r>
      <w:r w:rsidDel="00000000" w:rsidR="00000000" w:rsidRPr="00000000">
        <w:rPr>
          <w:rFonts w:ascii="Cambria" w:cs="Cambria" w:eastAsia="Cambria" w:hAnsi="Cambria"/>
          <w:rtl w:val="0"/>
        </w:rPr>
        <w:t xml:space="preserve"> tab. The </w:t>
      </w:r>
      <w:r w:rsidDel="00000000" w:rsidR="00000000" w:rsidRPr="00000000">
        <w:rPr>
          <w:rFonts w:ascii="Cambria" w:cs="Cambria" w:eastAsia="Cambria" w:hAnsi="Cambria"/>
          <w:b w:val="1"/>
          <w:bCs w:val="1"/>
          <w:rtl w:val="0"/>
        </w:rPr>
        <w:t xml:space="preserve">Custom Data Adapter</w:t>
      </w:r>
      <w:r w:rsidDel="00000000" w:rsidR="00000000" w:rsidRPr="00000000">
        <w:rPr>
          <w:rFonts w:ascii="Cambria" w:cs="Cambria" w:eastAsia="Cambria" w:hAnsi="Cambria"/>
          <w:rtl w:val="0"/>
        </w:rPr>
        <w:t xml:space="preserve"> page appears.</w:t>
      </w:r>
      <w:r w:rsidDel="00000000" w:rsidR="00000000" w:rsidRPr="00000000">
        <w:rPr>
          <w:rFonts w:ascii="Cambria" w:cs="Cambria" w:eastAsia="Cambria" w:hAnsi="Cambria"/>
          <w:sz w:val="24"/>
          <w:szCs w:val="24"/>
          <w:rtl w:val="0"/>
        </w:rPr>
        <w:t xml:space="preserve"> </w:t>
      </w:r>
    </w:p>
    <w:p w:rsidR="00000000" w:rsidDel="00000000" w:rsidP="00000000" w:rsidRDefault="00000000" w:rsidRPr="00000000" w14:paraId="0000002F">
      <w:pPr>
        <w:spacing w:after="120" w:line="288" w:lineRule="auto"/>
        <w:ind w:left="1440" w:firstLine="0"/>
        <w:jc w:val="both"/>
        <w:rPr>
          <w:rFonts w:ascii="Cambria" w:cs="Cambria" w:eastAsia="Cambria" w:hAnsi="Cambria"/>
          <w:sz w:val="24"/>
          <w:szCs w:val="24"/>
        </w:rPr>
      </w:pPr>
      <w:r w:rsidDel="00000000" w:rsidR="00000000" w:rsidRPr="00000000">
        <w:rPr>
          <w:rFonts w:ascii="Cambria" w:cs="Cambria" w:eastAsia="Cambria" w:hAnsi="Cambria"/>
          <w:color w:val="707070"/>
        </w:rPr>
        <w:drawing>
          <wp:inline distB="0" distT="0" distL="0" distR="0">
            <wp:extent cx="5274945" cy="1784985"/>
            <wp:effectExtent b="0" l="0" r="0" t="0"/>
            <wp:docPr descr="A screenshot of a computer&#10;&#10;Description automatically generated with medium confidence" id="9" name="image4.png"/>
            <a:graphic>
              <a:graphicData uri="http://schemas.openxmlformats.org/drawingml/2006/picture">
                <pic:pic>
                  <pic:nvPicPr>
                    <pic:cNvPr descr="A screenshot of a computer&#10;&#10;Description automatically generated with medium confidence" id="0" name="image4.png"/>
                    <pic:cNvPicPr preferRelativeResize="0"/>
                  </pic:nvPicPr>
                  <pic:blipFill>
                    <a:blip r:embed="rId11"/>
                    <a:srcRect b="0" l="0" r="0" t="0"/>
                    <a:stretch>
                      <a:fillRect/>
                    </a:stretch>
                  </pic:blipFill>
                  <pic:spPr>
                    <a:xfrm>
                      <a:off x="0" y="0"/>
                      <a:ext cx="5274945" cy="1784985"/>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numPr>
          <w:ilvl w:val="0"/>
          <w:numId w:val="9"/>
        </w:numPr>
        <w:spacing w:before="40"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Click Import. The Import Data Adapter dialog appears.</w:t>
      </w:r>
    </w:p>
    <w:p w:rsidR="00000000" w:rsidDel="00000000" w:rsidP="00000000" w:rsidRDefault="00000000" w:rsidRPr="00000000" w14:paraId="00000031">
      <w:pPr>
        <w:pStyle w:val="Heading2"/>
        <w:keepNext w:val="0"/>
        <w:keepLines w:val="0"/>
        <w:spacing w:after="0" w:before="40" w:line="240" w:lineRule="auto"/>
        <w:ind w:left="720" w:hanging="36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32">
      <w:pPr>
        <w:pStyle w:val="Heading2"/>
        <w:keepNext w:val="0"/>
        <w:keepLines w:val="0"/>
        <w:spacing w:after="0" w:before="40" w:line="240" w:lineRule="auto"/>
        <w:ind w:left="1080" w:firstLine="360"/>
        <w:rPr>
          <w:rFonts w:ascii="Cambria" w:cs="Cambria" w:eastAsia="Cambria" w:hAnsi="Cambria"/>
          <w:sz w:val="24"/>
          <w:szCs w:val="24"/>
        </w:rPr>
      </w:pPr>
      <w:r w:rsidDel="00000000" w:rsidR="00000000" w:rsidRPr="00000000">
        <w:rPr>
          <w:rFonts w:ascii="Cambria" w:cs="Cambria" w:eastAsia="Cambria" w:hAnsi="Cambria"/>
          <w:sz w:val="24"/>
          <w:szCs w:val="24"/>
        </w:rPr>
        <w:drawing>
          <wp:inline distB="0" distT="0" distL="0" distR="0">
            <wp:extent cx="5274945" cy="1873885"/>
            <wp:effectExtent b="0" l="0" r="0" t="0"/>
            <wp:docPr descr="A screen shot of a computer&#10;&#10;Description automatically generated" id="7" name="image10.png"/>
            <a:graphic>
              <a:graphicData uri="http://schemas.openxmlformats.org/drawingml/2006/picture">
                <pic:pic>
                  <pic:nvPicPr>
                    <pic:cNvPr descr="A screen shot of a computer&#10;&#10;Description automatically generated" id="0" name="image10.png"/>
                    <pic:cNvPicPr preferRelativeResize="0"/>
                  </pic:nvPicPr>
                  <pic:blipFill>
                    <a:blip r:embed="rId12"/>
                    <a:srcRect b="0" l="0" r="0" t="0"/>
                    <a:stretch>
                      <a:fillRect/>
                    </a:stretch>
                  </pic:blipFill>
                  <pic:spPr>
                    <a:xfrm>
                      <a:off x="0" y="0"/>
                      <a:ext cx="5274945" cy="1873885"/>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pStyle w:val="Heading2"/>
        <w:keepNext w:val="0"/>
        <w:keepLines w:val="0"/>
        <w:spacing w:after="0" w:before="40" w:line="240" w:lineRule="auto"/>
        <w:ind w:left="720" w:hanging="36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34">
      <w:pPr>
        <w:numPr>
          <w:ilvl w:val="0"/>
          <w:numId w:val="9"/>
        </w:numPr>
        <w:spacing w:before="280" w:line="240" w:lineRule="auto"/>
        <w:ind w:left="108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IMPORT FROM HCL FORGE</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Import Data Adapter</w:t>
      </w:r>
      <w:r w:rsidDel="00000000" w:rsidR="00000000" w:rsidRPr="00000000">
        <w:rPr>
          <w:rFonts w:ascii="Cambria" w:cs="Cambria" w:eastAsia="Cambria" w:hAnsi="Cambria"/>
          <w:color w:val="30353f"/>
          <w:rtl w:val="0"/>
        </w:rPr>
        <w:t xml:space="preserve"> from </w:t>
      </w:r>
      <w:r w:rsidDel="00000000" w:rsidR="00000000" w:rsidRPr="00000000">
        <w:rPr>
          <w:rFonts w:ascii="Cambria" w:cs="Cambria" w:eastAsia="Cambria" w:hAnsi="Cambria"/>
          <w:b w:val="1"/>
          <w:bCs w:val="1"/>
          <w:color w:val="30353f"/>
          <w:rtl w:val="0"/>
        </w:rPr>
        <w:t xml:space="preserve">HCL Forge</w:t>
      </w:r>
      <w:r w:rsidDel="00000000" w:rsidR="00000000" w:rsidRPr="00000000">
        <w:rPr>
          <w:rFonts w:ascii="Cambria" w:cs="Cambria" w:eastAsia="Cambria" w:hAnsi="Cambria"/>
          <w:color w:val="30353f"/>
          <w:rtl w:val="0"/>
        </w:rPr>
        <w:t xml:space="preserve"> dialog appears with a list of available data adapters.</w:t>
      </w:r>
    </w:p>
    <w:p w:rsidR="00000000" w:rsidDel="00000000" w:rsidP="00000000" w:rsidRDefault="00000000" w:rsidRPr="00000000" w14:paraId="00000035">
      <w:pPr>
        <w:numPr>
          <w:ilvl w:val="0"/>
          <w:numId w:val="9"/>
        </w:numPr>
        <w:spacing w:after="280" w:line="240" w:lineRule="auto"/>
        <w:ind w:left="108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Import</w:t>
      </w:r>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color w:val="0f141a"/>
          <w:highlight w:val="white"/>
          <w:rtl w:val="0"/>
        </w:rPr>
        <w:t xml:space="preserve">MistralAI </w:t>
      </w:r>
      <w:r w:rsidDel="00000000" w:rsidR="00000000" w:rsidRPr="00000000">
        <w:rPr>
          <w:rFonts w:ascii="Cambria" w:cs="Cambria" w:eastAsia="Cambria" w:hAnsi="Cambria"/>
          <w:color w:val="30353f"/>
          <w:rtl w:val="0"/>
        </w:rPr>
        <w:t xml:space="preserve"> data adapter is listed on the </w:t>
      </w:r>
      <w:r w:rsidDel="00000000" w:rsidR="00000000" w:rsidRPr="00000000">
        <w:rPr>
          <w:rFonts w:ascii="Cambria" w:cs="Cambria" w:eastAsia="Cambria" w:hAnsi="Cambria"/>
          <w:b w:val="1"/>
          <w:bCs w:val="1"/>
          <w:color w:val="30353f"/>
          <w:rtl w:val="0"/>
        </w:rPr>
        <w:t xml:space="preserve">Custom Data Adapters</w:t>
      </w:r>
      <w:r w:rsidDel="00000000" w:rsidR="00000000" w:rsidRPr="00000000">
        <w:rPr>
          <w:rFonts w:ascii="Cambria" w:cs="Cambria" w:eastAsia="Cambria" w:hAnsi="Cambria"/>
          <w:color w:val="30353f"/>
          <w:rtl w:val="0"/>
        </w:rPr>
        <w:t xml:space="preserve"> page.</w:t>
      </w:r>
    </w:p>
    <w:p w:rsidR="00000000" w:rsidDel="00000000" w:rsidP="00000000" w:rsidRDefault="00000000" w:rsidRPr="00000000" w14:paraId="00000036">
      <w:pPr>
        <w:spacing w:after="280" w:before="280" w:line="240" w:lineRule="auto"/>
        <w:ind w:left="720" w:firstLine="0"/>
        <w:rPr>
          <w:rFonts w:ascii="Poppins Light" w:cs="Poppins Light" w:eastAsia="Poppins Light" w:hAnsi="Poppins Light"/>
          <w:color w:val="30353f"/>
          <w:sz w:val="20"/>
          <w:szCs w:val="20"/>
        </w:rPr>
      </w:pPr>
      <w:r w:rsidDel="00000000" w:rsidR="00000000" w:rsidRPr="00000000">
        <w:rPr>
          <w:rFonts w:ascii="Poppins Light" w:cs="Poppins Light" w:eastAsia="Poppins Light" w:hAnsi="Poppins Light"/>
          <w:color w:val="30353f"/>
          <w:sz w:val="20"/>
          <w:szCs w:val="20"/>
        </w:rPr>
        <w:drawing>
          <wp:inline distB="114300" distT="114300" distL="114300" distR="114300">
            <wp:extent cx="5943600" cy="1066800"/>
            <wp:effectExtent b="0" l="0" r="0" t="0"/>
            <wp:docPr id="5" name="image9.png"/>
            <a:graphic>
              <a:graphicData uri="http://schemas.openxmlformats.org/drawingml/2006/picture">
                <pic:pic>
                  <pic:nvPicPr>
                    <pic:cNvPr id="0" name="image9.png"/>
                    <pic:cNvPicPr preferRelativeResize="0"/>
                  </pic:nvPicPr>
                  <pic:blipFill>
                    <a:blip r:embed="rId13"/>
                    <a:srcRect b="0" l="0" r="0" t="0"/>
                    <a:stretch>
                      <a:fillRect/>
                    </a:stretch>
                  </pic:blipFill>
                  <pic:spPr>
                    <a:xfrm>
                      <a:off x="0" y="0"/>
                      <a:ext cx="5943600" cy="1066800"/>
                    </a:xfrm>
                    <a:prstGeom prst="rect"/>
                    <a:ln/>
                  </pic:spPr>
                </pic:pic>
              </a:graphicData>
            </a:graphic>
          </wp:inline>
        </w:drawing>
      </w:r>
      <w:r w:rsidDel="00000000" w:rsidR="00000000" w:rsidRPr="00000000">
        <w:rPr>
          <w:rFonts w:ascii="Poppins Light" w:cs="Poppins Light" w:eastAsia="Poppins Light" w:hAnsi="Poppins Light"/>
          <w:color w:val="30353f"/>
          <w:sz w:val="20"/>
          <w:szCs w:val="20"/>
          <w:rtl w:val="0"/>
        </w:rPr>
        <w:t xml:space="preserve"> </w:t>
      </w:r>
    </w:p>
    <w:p w:rsidR="00000000" w:rsidDel="00000000" w:rsidP="00000000" w:rsidRDefault="00000000" w:rsidRPr="00000000" w14:paraId="00000037">
      <w:pPr>
        <w:spacing w:after="120" w:before="120" w:line="240" w:lineRule="auto"/>
        <w:ind w:left="720" w:firstLine="0"/>
        <w:rPr>
          <w:rFonts w:ascii="Cambria" w:cs="Cambria" w:eastAsia="Cambria" w:hAnsi="Cambria"/>
          <w:b w:val="1"/>
          <w:bCs w:val="1"/>
          <w:color w:val="30353f"/>
          <w:sz w:val="24"/>
          <w:szCs w:val="24"/>
        </w:rPr>
      </w:pPr>
      <w:r w:rsidDel="00000000" w:rsidR="00000000" w:rsidRPr="00000000">
        <w:rPr>
          <w:rtl w:val="0"/>
        </w:rPr>
      </w:r>
    </w:p>
    <w:p w:rsidR="00000000" w:rsidDel="00000000" w:rsidP="00000000" w:rsidRDefault="00000000" w:rsidRPr="00000000" w14:paraId="00000038">
      <w:pPr>
        <w:spacing w:after="120" w:before="120" w:line="240" w:lineRule="auto"/>
        <w:ind w:left="720" w:firstLine="0"/>
        <w:rPr>
          <w:rFonts w:ascii="Cambria" w:cs="Cambria" w:eastAsia="Cambria" w:hAnsi="Cambria"/>
          <w:color w:val="30353f"/>
          <w:sz w:val="24"/>
          <w:szCs w:val="24"/>
        </w:rPr>
      </w:pPr>
      <w:r w:rsidDel="00000000" w:rsidR="00000000" w:rsidRPr="00000000">
        <w:rPr>
          <w:rFonts w:ascii="Cambria" w:cs="Cambria" w:eastAsia="Cambria" w:hAnsi="Cambria"/>
          <w:b w:val="1"/>
          <w:bCs w:val="1"/>
          <w:color w:val="30353f"/>
          <w:sz w:val="24"/>
          <w:szCs w:val="24"/>
          <w:rtl w:val="0"/>
        </w:rPr>
        <w:t xml:space="preserve">To import the data adapter zip file, do the following:</w:t>
      </w:r>
      <w:r w:rsidDel="00000000" w:rsidR="00000000" w:rsidRPr="00000000">
        <w:rPr>
          <w:rtl w:val="0"/>
        </w:rPr>
      </w:r>
    </w:p>
    <w:p w:rsidR="00000000" w:rsidDel="00000000" w:rsidP="00000000" w:rsidRDefault="00000000" w:rsidRPr="00000000" w14:paraId="00000039">
      <w:pPr>
        <w:numPr>
          <w:ilvl w:val="0"/>
          <w:numId w:val="26"/>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Perform steps 1 to 4 in the above procedure</w:t>
      </w:r>
    </w:p>
    <w:p w:rsidR="00000000" w:rsidDel="00000000" w:rsidP="00000000" w:rsidRDefault="00000000" w:rsidRPr="00000000" w14:paraId="0000003A">
      <w:pPr>
        <w:numPr>
          <w:ilvl w:val="0"/>
          <w:numId w:val="26"/>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Drag the data adapter zip file into the </w:t>
      </w:r>
      <w:r w:rsidDel="00000000" w:rsidR="00000000" w:rsidRPr="00000000">
        <w:rPr>
          <w:rFonts w:ascii="Cambria" w:cs="Cambria" w:eastAsia="Cambria" w:hAnsi="Cambria"/>
          <w:b w:val="1"/>
          <w:bCs w:val="1"/>
          <w:color w:val="30353f"/>
          <w:rtl w:val="0"/>
        </w:rPr>
        <w:t xml:space="preserve">Drag a Data Adapter</w:t>
      </w:r>
      <w:r w:rsidDel="00000000" w:rsidR="00000000" w:rsidRPr="00000000">
        <w:rPr>
          <w:rFonts w:ascii="Cambria" w:cs="Cambria" w:eastAsia="Cambria" w:hAnsi="Cambria"/>
          <w:color w:val="30353f"/>
          <w:rtl w:val="0"/>
        </w:rPr>
        <w:t xml:space="preserve"> box.</w:t>
      </w:r>
    </w:p>
    <w:p w:rsidR="00000000" w:rsidDel="00000000" w:rsidP="00000000" w:rsidRDefault="00000000" w:rsidRPr="00000000" w14:paraId="0000003B">
      <w:pPr>
        <w:spacing w:after="120" w:before="120" w:line="240" w:lineRule="auto"/>
        <w:ind w:left="1440" w:firstLine="0"/>
        <w:rPr>
          <w:rFonts w:ascii="Cambria" w:cs="Cambria" w:eastAsia="Cambria" w:hAnsi="Cambria"/>
          <w:color w:val="30353f"/>
        </w:rPr>
      </w:pPr>
      <w:r w:rsidDel="00000000" w:rsidR="00000000" w:rsidRPr="00000000">
        <w:rPr>
          <w:rFonts w:ascii="Cambria" w:cs="Cambria" w:eastAsia="Cambria" w:hAnsi="Cambria"/>
          <w:color w:val="30353f"/>
          <w:rtl w:val="0"/>
        </w:rPr>
        <w:t xml:space="preserve">Or</w:t>
      </w:r>
    </w:p>
    <w:p w:rsidR="00000000" w:rsidDel="00000000" w:rsidP="00000000" w:rsidRDefault="00000000" w:rsidRPr="00000000" w14:paraId="0000003C">
      <w:pPr>
        <w:spacing w:after="120" w:before="120" w:line="240" w:lineRule="auto"/>
        <w:ind w:left="1440" w:firstLine="0"/>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browse</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Open</w:t>
      </w:r>
      <w:r w:rsidDel="00000000" w:rsidR="00000000" w:rsidRPr="00000000">
        <w:rPr>
          <w:rFonts w:ascii="Cambria" w:cs="Cambria" w:eastAsia="Cambria" w:hAnsi="Cambria"/>
          <w:color w:val="30353f"/>
          <w:rtl w:val="0"/>
        </w:rPr>
        <w:t xml:space="preserve"> dialog appears.</w:t>
      </w:r>
    </w:p>
    <w:p w:rsidR="00000000" w:rsidDel="00000000" w:rsidP="00000000" w:rsidRDefault="00000000" w:rsidRPr="00000000" w14:paraId="0000003D">
      <w:pPr>
        <w:spacing w:after="120" w:before="120" w:line="240" w:lineRule="auto"/>
        <w:ind w:left="1440" w:firstLine="0"/>
        <w:rPr>
          <w:rFonts w:ascii="Cambria" w:cs="Cambria" w:eastAsia="Cambria" w:hAnsi="Cambria"/>
          <w:color w:val="30353f"/>
        </w:rPr>
      </w:pPr>
      <w:r w:rsidDel="00000000" w:rsidR="00000000" w:rsidRPr="00000000">
        <w:rPr>
          <w:rFonts w:ascii="Cambria" w:cs="Cambria" w:eastAsia="Cambria" w:hAnsi="Cambria"/>
          <w:color w:val="30353f"/>
          <w:rtl w:val="0"/>
        </w:rPr>
        <w:t xml:space="preserve">Navigate to the location where you downloaded the data adapter (zip file) on your computer, select the data adapter, and click </w:t>
      </w:r>
      <w:r w:rsidDel="00000000" w:rsidR="00000000" w:rsidRPr="00000000">
        <w:rPr>
          <w:rFonts w:ascii="Cambria" w:cs="Cambria" w:eastAsia="Cambria" w:hAnsi="Cambria"/>
          <w:b w:val="1"/>
          <w:bCs w:val="1"/>
          <w:color w:val="30353f"/>
          <w:rtl w:val="0"/>
        </w:rPr>
        <w:t xml:space="preserve">Open</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Import Data Adapter</w:t>
      </w:r>
      <w:r w:rsidDel="00000000" w:rsidR="00000000" w:rsidRPr="00000000">
        <w:rPr>
          <w:rFonts w:ascii="Cambria" w:cs="Cambria" w:eastAsia="Cambria" w:hAnsi="Cambria"/>
          <w:color w:val="30353f"/>
          <w:rtl w:val="0"/>
        </w:rPr>
        <w:t xml:space="preserve"> dialog shows the selected data adapter.</w:t>
      </w:r>
    </w:p>
    <w:p w:rsidR="00000000" w:rsidDel="00000000" w:rsidP="00000000" w:rsidRDefault="00000000" w:rsidRPr="00000000" w14:paraId="0000003E">
      <w:pPr>
        <w:spacing w:after="28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3F">
      <w:pPr>
        <w:spacing w:after="120" w:before="120" w:line="240" w:lineRule="auto"/>
        <w:rPr>
          <w:rFonts w:ascii="Cambria" w:cs="Cambria" w:eastAsia="Cambria" w:hAnsi="Cambria"/>
          <w:color w:val="30353f"/>
        </w:rPr>
      </w:pPr>
      <w:r w:rsidDel="00000000" w:rsidR="00000000" w:rsidRPr="00000000">
        <w:rPr>
          <w:rtl w:val="0"/>
        </w:rPr>
      </w:r>
    </w:p>
    <w:p w:rsidR="00000000" w:rsidDel="00000000" w:rsidP="00000000" w:rsidRDefault="00000000" w:rsidRPr="00000000" w14:paraId="00000040">
      <w:pPr>
        <w:spacing w:after="280" w:before="280" w:line="240" w:lineRule="auto"/>
        <w:rPr>
          <w:rFonts w:ascii="Poppins Light" w:cs="Poppins Light" w:eastAsia="Poppins Light" w:hAnsi="Poppins Light"/>
          <w:color w:val="30353f"/>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numPr>
          <w:ilvl w:val="0"/>
          <w:numId w:val="27"/>
        </w:numPr>
        <w:spacing w:after="0" w:before="40" w:line="240"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color w:val="30353f"/>
          <w:sz w:val="28"/>
          <w:szCs w:val="28"/>
          <w:rtl w:val="0"/>
        </w:rPr>
        <w:t xml:space="preserve">Creating an Integration Service with </w:t>
      </w:r>
      <w:r w:rsidDel="00000000" w:rsidR="00000000" w:rsidRPr="00000000">
        <w:rPr>
          <w:rFonts w:ascii="Cambria" w:cs="Cambria" w:eastAsia="Cambria" w:hAnsi="Cambria"/>
          <w:b w:val="1"/>
          <w:bCs w:val="1"/>
          <w:color w:val="0f141a"/>
          <w:sz w:val="28"/>
          <w:szCs w:val="28"/>
          <w:highlight w:val="white"/>
          <w:rtl w:val="0"/>
        </w:rPr>
        <w:t xml:space="preserve">MistralAI</w:t>
      </w:r>
      <w:r w:rsidDel="00000000" w:rsidR="00000000" w:rsidRPr="00000000">
        <w:rPr>
          <w:rFonts w:ascii="Cambria" w:cs="Cambria" w:eastAsia="Cambria" w:hAnsi="Cambria"/>
          <w:b w:val="1"/>
          <w:bCs w:val="1"/>
          <w:color w:val="30353f"/>
          <w:sz w:val="28"/>
          <w:szCs w:val="28"/>
          <w:rtl w:val="0"/>
        </w:rPr>
        <w:t xml:space="preserve"> :</w:t>
      </w:r>
      <w:r w:rsidDel="00000000" w:rsidR="00000000" w:rsidRPr="00000000">
        <w:rPr>
          <w:rtl w:val="0"/>
        </w:rPr>
      </w:r>
    </w:p>
    <w:p w:rsidR="00000000" w:rsidDel="00000000" w:rsidP="00000000" w:rsidRDefault="00000000" w:rsidRPr="00000000" w14:paraId="00000042">
      <w:pPr>
        <w:spacing w:after="120" w:before="120" w:line="240" w:lineRule="auto"/>
        <w:ind w:left="108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After you import </w:t>
      </w:r>
      <w:r w:rsidDel="00000000" w:rsidR="00000000" w:rsidRPr="00000000">
        <w:rPr>
          <w:rFonts w:ascii="Cambria" w:cs="Cambria" w:eastAsia="Cambria" w:hAnsi="Cambria"/>
          <w:color w:val="0f141a"/>
          <w:highlight w:val="white"/>
          <w:rtl w:val="0"/>
        </w:rPr>
        <w:t xml:space="preserve">MistralAI</w:t>
      </w:r>
      <w:r w:rsidDel="00000000" w:rsidR="00000000" w:rsidRPr="00000000">
        <w:rPr>
          <w:rFonts w:ascii="Cambria" w:cs="Cambria" w:eastAsia="Cambria" w:hAnsi="Cambria"/>
          <w:b w:val="1"/>
          <w:bCs w:val="1"/>
          <w:color w:val="30353f"/>
          <w:rtl w:val="0"/>
        </w:rPr>
        <w:t xml:space="preserve"> </w:t>
      </w:r>
      <w:r w:rsidDel="00000000" w:rsidR="00000000" w:rsidRPr="00000000">
        <w:rPr>
          <w:rFonts w:ascii="Cambria" w:cs="Cambria" w:eastAsia="Cambria" w:hAnsi="Cambria"/>
          <w:color w:val="30353f"/>
          <w:rtl w:val="0"/>
        </w:rPr>
        <w:t xml:space="preserve">Data Adapter into Foundry, you must create an integration service with service type as </w:t>
      </w:r>
      <w:r w:rsidDel="00000000" w:rsidR="00000000" w:rsidRPr="00000000">
        <w:rPr>
          <w:rFonts w:ascii="Cambria" w:cs="Cambria" w:eastAsia="Cambria" w:hAnsi="Cambria"/>
          <w:color w:val="0f141a"/>
          <w:highlight w:val="white"/>
          <w:rtl w:val="0"/>
        </w:rPr>
        <w:t xml:space="preserve">MistralAI</w:t>
      </w:r>
      <w:r w:rsidDel="00000000" w:rsidR="00000000" w:rsidRPr="00000000">
        <w:rPr>
          <w:rFonts w:ascii="Cambria" w:cs="Cambria" w:eastAsia="Cambria" w:hAnsi="Cambria"/>
          <w:color w:val="30353f"/>
          <w:rtl w:val="0"/>
        </w:rPr>
        <w:t xml:space="preserve"> .</w:t>
      </w:r>
    </w:p>
    <w:p w:rsidR="00000000" w:rsidDel="00000000" w:rsidP="00000000" w:rsidRDefault="00000000" w:rsidRPr="00000000" w14:paraId="00000043">
      <w:pPr>
        <w:spacing w:after="120" w:before="120" w:line="240" w:lineRule="auto"/>
        <w:ind w:left="1080" w:firstLine="0"/>
        <w:rPr>
          <w:rFonts w:ascii="Cambria" w:cs="Cambria" w:eastAsia="Cambria" w:hAnsi="Cambria"/>
          <w:b w:val="1"/>
          <w:bCs w:val="1"/>
          <w:color w:val="30353f"/>
          <w:sz w:val="24"/>
          <w:szCs w:val="24"/>
        </w:rPr>
      </w:pPr>
      <w:r w:rsidDel="00000000" w:rsidR="00000000" w:rsidRPr="00000000">
        <w:rPr>
          <w:rFonts w:ascii="Cambria" w:cs="Cambria" w:eastAsia="Cambria" w:hAnsi="Cambria"/>
          <w:b w:val="1"/>
          <w:bCs w:val="1"/>
          <w:color w:val="30353f"/>
          <w:sz w:val="24"/>
          <w:szCs w:val="24"/>
          <w:rtl w:val="0"/>
        </w:rPr>
        <w:t xml:space="preserve">To create an integration service with </w:t>
      </w:r>
      <w:r w:rsidDel="00000000" w:rsidR="00000000" w:rsidRPr="00000000">
        <w:rPr>
          <w:rFonts w:ascii="Cambria" w:cs="Cambria" w:eastAsia="Cambria" w:hAnsi="Cambria"/>
          <w:b w:val="1"/>
          <w:bCs w:val="1"/>
          <w:color w:val="0f141a"/>
          <w:sz w:val="24"/>
          <w:szCs w:val="24"/>
          <w:highlight w:val="white"/>
          <w:rtl w:val="0"/>
        </w:rPr>
        <w:t xml:space="preserve">MistralAI</w:t>
      </w:r>
      <w:r w:rsidDel="00000000" w:rsidR="00000000" w:rsidRPr="00000000">
        <w:rPr>
          <w:rFonts w:ascii="Cambria" w:cs="Cambria" w:eastAsia="Cambria" w:hAnsi="Cambria"/>
          <w:b w:val="1"/>
          <w:bCs w:val="1"/>
          <w:color w:val="30353f"/>
          <w:sz w:val="24"/>
          <w:szCs w:val="24"/>
          <w:rtl w:val="0"/>
        </w:rPr>
        <w:t xml:space="preserve">, do the following:</w:t>
      </w:r>
    </w:p>
    <w:p w:rsidR="00000000" w:rsidDel="00000000" w:rsidP="00000000" w:rsidRDefault="00000000" w:rsidRPr="00000000" w14:paraId="00000044">
      <w:pPr>
        <w:numPr>
          <w:ilvl w:val="0"/>
          <w:numId w:val="20"/>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Log on to your HCL Foundry. The </w:t>
      </w:r>
      <w:r w:rsidDel="00000000" w:rsidR="00000000" w:rsidRPr="00000000">
        <w:rPr>
          <w:rFonts w:ascii="Cambria" w:cs="Cambria" w:eastAsia="Cambria" w:hAnsi="Cambria"/>
          <w:b w:val="1"/>
          <w:bCs w:val="1"/>
          <w:color w:val="30353f"/>
          <w:rtl w:val="0"/>
        </w:rPr>
        <w:t xml:space="preserve">Dashboard</w:t>
      </w:r>
      <w:r w:rsidDel="00000000" w:rsidR="00000000" w:rsidRPr="00000000">
        <w:rPr>
          <w:rFonts w:ascii="Cambria" w:cs="Cambria" w:eastAsia="Cambria" w:hAnsi="Cambria"/>
          <w:color w:val="30353f"/>
          <w:rtl w:val="0"/>
        </w:rPr>
        <w:t xml:space="preserve"> page appears by default.</w:t>
      </w:r>
    </w:p>
    <w:p w:rsidR="00000000" w:rsidDel="00000000" w:rsidP="00000000" w:rsidRDefault="00000000" w:rsidRPr="00000000" w14:paraId="00000045">
      <w:pPr>
        <w:numPr>
          <w:ilvl w:val="0"/>
          <w:numId w:val="5"/>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In the left pane, click the </w:t>
      </w:r>
      <w:r w:rsidDel="00000000" w:rsidR="00000000" w:rsidRPr="00000000">
        <w:rPr>
          <w:rFonts w:ascii="Cambria" w:cs="Cambria" w:eastAsia="Cambria" w:hAnsi="Cambria"/>
          <w:b w:val="1"/>
          <w:bCs w:val="1"/>
          <w:color w:val="30353f"/>
          <w:rtl w:val="0"/>
        </w:rPr>
        <w:t xml:space="preserve">API Management</w:t>
      </w:r>
      <w:r w:rsidDel="00000000" w:rsidR="00000000" w:rsidRPr="00000000">
        <w:rPr>
          <w:rFonts w:ascii="Cambria" w:cs="Cambria" w:eastAsia="Cambria" w:hAnsi="Cambria"/>
          <w:color w:val="30353f"/>
          <w:rtl w:val="0"/>
        </w:rPr>
        <w:t xml:space="preserve"> menu. The </w:t>
      </w:r>
      <w:r w:rsidDel="00000000" w:rsidR="00000000" w:rsidRPr="00000000">
        <w:rPr>
          <w:rFonts w:ascii="Cambria" w:cs="Cambria" w:eastAsia="Cambria" w:hAnsi="Cambria"/>
          <w:b w:val="1"/>
          <w:bCs w:val="1"/>
          <w:color w:val="30353f"/>
          <w:rtl w:val="0"/>
        </w:rPr>
        <w:t xml:space="preserve">APIs</w:t>
      </w:r>
      <w:r w:rsidDel="00000000" w:rsidR="00000000" w:rsidRPr="00000000">
        <w:rPr>
          <w:rFonts w:ascii="Cambria" w:cs="Cambria" w:eastAsia="Cambria" w:hAnsi="Cambria"/>
          <w:color w:val="30353f"/>
          <w:rtl w:val="0"/>
        </w:rPr>
        <w:t xml:space="preserve"> tab opens by default.</w:t>
      </w:r>
    </w:p>
    <w:p w:rsidR="00000000" w:rsidDel="00000000" w:rsidP="00000000" w:rsidRDefault="00000000" w:rsidRPr="00000000" w14:paraId="00000046">
      <w:pPr>
        <w:numPr>
          <w:ilvl w:val="0"/>
          <w:numId w:val="8"/>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opens with a list of existing integration services.</w:t>
      </w:r>
    </w:p>
    <w:p w:rsidR="00000000" w:rsidDel="00000000" w:rsidP="00000000" w:rsidRDefault="00000000" w:rsidRPr="00000000" w14:paraId="00000047">
      <w:pPr>
        <w:numPr>
          <w:ilvl w:val="0"/>
          <w:numId w:val="17"/>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CONFIGURE NEW</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Service Definition</w:t>
      </w:r>
      <w:r w:rsidDel="00000000" w:rsidR="00000000" w:rsidRPr="00000000">
        <w:rPr>
          <w:rFonts w:ascii="Cambria" w:cs="Cambria" w:eastAsia="Cambria" w:hAnsi="Cambria"/>
          <w:color w:val="30353f"/>
          <w:rtl w:val="0"/>
        </w:rPr>
        <w:t xml:space="preserve"> tab opens.</w:t>
      </w:r>
    </w:p>
    <w:p w:rsidR="00000000" w:rsidDel="00000000" w:rsidP="00000000" w:rsidRDefault="00000000" w:rsidRPr="00000000" w14:paraId="00000048">
      <w:pPr>
        <w:numPr>
          <w:ilvl w:val="0"/>
          <w:numId w:val="7"/>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In the </w:t>
      </w:r>
      <w:r w:rsidDel="00000000" w:rsidR="00000000" w:rsidRPr="00000000">
        <w:rPr>
          <w:rFonts w:ascii="Cambria" w:cs="Cambria" w:eastAsia="Cambria" w:hAnsi="Cambria"/>
          <w:b w:val="1"/>
          <w:bCs w:val="1"/>
          <w:color w:val="30353f"/>
          <w:rtl w:val="0"/>
        </w:rPr>
        <w:t xml:space="preserve">Name</w:t>
      </w:r>
      <w:r w:rsidDel="00000000" w:rsidR="00000000" w:rsidRPr="00000000">
        <w:rPr>
          <w:rFonts w:ascii="Cambria" w:cs="Cambria" w:eastAsia="Cambria" w:hAnsi="Cambria"/>
          <w:color w:val="30353f"/>
          <w:rtl w:val="0"/>
        </w:rPr>
        <w:t xml:space="preserve"> box, type a unique name for your service.</w:t>
      </w:r>
    </w:p>
    <w:p w:rsidR="00000000" w:rsidDel="00000000" w:rsidP="00000000" w:rsidRDefault="00000000" w:rsidRPr="00000000" w14:paraId="00000049">
      <w:pPr>
        <w:numPr>
          <w:ilvl w:val="0"/>
          <w:numId w:val="1"/>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From the </w:t>
      </w:r>
      <w:r w:rsidDel="00000000" w:rsidR="00000000" w:rsidRPr="00000000">
        <w:rPr>
          <w:rFonts w:ascii="Cambria" w:cs="Cambria" w:eastAsia="Cambria" w:hAnsi="Cambria"/>
          <w:b w:val="1"/>
          <w:bCs w:val="1"/>
          <w:color w:val="30353f"/>
          <w:rtl w:val="0"/>
        </w:rPr>
        <w:t xml:space="preserve">Service Type</w:t>
      </w:r>
      <w:r w:rsidDel="00000000" w:rsidR="00000000" w:rsidRPr="00000000">
        <w:rPr>
          <w:rFonts w:ascii="Cambria" w:cs="Cambria" w:eastAsia="Cambria" w:hAnsi="Cambria"/>
          <w:color w:val="30353f"/>
          <w:rtl w:val="0"/>
        </w:rPr>
        <w:t xml:space="preserve"> list, select </w:t>
      </w:r>
      <w:r w:rsidDel="00000000" w:rsidR="00000000" w:rsidRPr="00000000">
        <w:rPr>
          <w:rFonts w:ascii="Cambria" w:cs="Cambria" w:eastAsia="Cambria" w:hAnsi="Cambria"/>
          <w:b w:val="1"/>
          <w:bCs w:val="1"/>
          <w:color w:val="0f141a"/>
          <w:highlight w:val="white"/>
          <w:rtl w:val="0"/>
        </w:rPr>
        <w:t xml:space="preserve">MistralAI.</w:t>
      </w:r>
      <w:r w:rsidDel="00000000" w:rsidR="00000000" w:rsidRPr="00000000">
        <w:rPr>
          <w:rtl w:val="0"/>
        </w:rPr>
      </w:r>
    </w:p>
    <w:p w:rsidR="00000000" w:rsidDel="00000000" w:rsidP="00000000" w:rsidRDefault="00000000" w:rsidRPr="00000000" w14:paraId="0000004A">
      <w:pPr>
        <w:spacing w:after="280" w:before="280" w:line="240" w:lineRule="auto"/>
        <w:ind w:left="360" w:firstLine="0"/>
        <w:rPr>
          <w:rFonts w:ascii="Cambria" w:cs="Cambria" w:eastAsia="Cambria" w:hAnsi="Cambria"/>
          <w:color w:val="30353f"/>
        </w:rPr>
      </w:pPr>
      <w:r w:rsidDel="00000000" w:rsidR="00000000" w:rsidRPr="00000000">
        <w:rPr>
          <w:rFonts w:ascii="Poppins Light" w:cs="Poppins Light" w:eastAsia="Poppins Light" w:hAnsi="Poppins Light"/>
          <w:color w:val="30353f"/>
          <w:sz w:val="20"/>
          <w:szCs w:val="20"/>
          <w:rtl w:val="0"/>
        </w:rPr>
        <w:t xml:space="preserve">             </w:t>
      </w:r>
      <w:r w:rsidDel="00000000" w:rsidR="00000000" w:rsidRPr="00000000">
        <w:rPr>
          <w:rFonts w:ascii="Poppins Light" w:cs="Poppins Light" w:eastAsia="Poppins Light" w:hAnsi="Poppins Light"/>
          <w:color w:val="30353f"/>
          <w:sz w:val="20"/>
          <w:szCs w:val="20"/>
        </w:rPr>
        <w:drawing>
          <wp:inline distB="114300" distT="114300" distL="114300" distR="114300">
            <wp:extent cx="5943600" cy="4051300"/>
            <wp:effectExtent b="0" l="0" r="0" t="0"/>
            <wp:docPr id="3"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5943600" cy="4051300"/>
                    </a:xfrm>
                    <a:prstGeom prst="rect"/>
                    <a:ln/>
                  </pic:spPr>
                </pic:pic>
              </a:graphicData>
            </a:graphic>
          </wp:inline>
        </w:drawing>
      </w:r>
      <w:r w:rsidDel="00000000" w:rsidR="00000000" w:rsidRPr="00000000">
        <w:rPr>
          <w:rFonts w:ascii="Poppins Light" w:cs="Poppins Light" w:eastAsia="Poppins Light" w:hAnsi="Poppins Light"/>
          <w:color w:val="30353f"/>
          <w:sz w:val="20"/>
          <w:szCs w:val="20"/>
          <w:rtl w:val="0"/>
        </w:rPr>
        <w:t xml:space="preserve"> </w:t>
      </w:r>
      <w:r w:rsidDel="00000000" w:rsidR="00000000" w:rsidRPr="00000000">
        <w:rPr>
          <w:rtl w:val="0"/>
        </w:rPr>
      </w:r>
    </w:p>
    <w:p w:rsidR="00000000" w:rsidDel="00000000" w:rsidP="00000000" w:rsidRDefault="00000000" w:rsidRPr="00000000" w14:paraId="0000004B">
      <w:pPr>
        <w:numPr>
          <w:ilvl w:val="0"/>
          <w:numId w:val="1"/>
        </w:numPr>
        <w:spacing w:after="280" w:before="280" w:line="240" w:lineRule="auto"/>
        <w:ind w:left="72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Save</w:t>
      </w:r>
      <w:r w:rsidDel="00000000" w:rsidR="00000000" w:rsidRPr="00000000">
        <w:rPr>
          <w:rtl w:val="0"/>
        </w:rPr>
      </w:r>
    </w:p>
    <w:p w:rsidR="00000000" w:rsidDel="00000000" w:rsidP="00000000" w:rsidRDefault="00000000" w:rsidRPr="00000000" w14:paraId="0000004C">
      <w:pPr>
        <w:spacing w:after="280" w:before="280" w:line="259" w:lineRule="auto"/>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numPr>
          <w:ilvl w:val="0"/>
          <w:numId w:val="27"/>
        </w:numPr>
        <w:spacing w:after="0" w:before="40" w:line="240"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color w:val="30353f"/>
          <w:sz w:val="28"/>
          <w:szCs w:val="28"/>
          <w:rtl w:val="0"/>
        </w:rPr>
        <w:t xml:space="preserve">Creating an Operation</w:t>
      </w:r>
      <w:r w:rsidDel="00000000" w:rsidR="00000000" w:rsidRPr="00000000">
        <w:rPr>
          <w:rtl w:val="0"/>
        </w:rPr>
      </w:r>
    </w:p>
    <w:p w:rsidR="00000000" w:rsidDel="00000000" w:rsidP="00000000" w:rsidRDefault="00000000" w:rsidRPr="00000000" w14:paraId="0000004E">
      <w:pPr>
        <w:spacing w:after="120" w:before="120" w:line="24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To make any API call in the HCL Foundry console, you must create an operation for the respective API and then execute the operation. Executing an operation involves making the API call and displaying the response. </w:t>
      </w:r>
    </w:p>
    <w:p w:rsidR="00000000" w:rsidDel="00000000" w:rsidP="00000000" w:rsidRDefault="00000000" w:rsidRPr="00000000" w14:paraId="0000004F">
      <w:pPr>
        <w:spacing w:after="120" w:before="120" w:line="240" w:lineRule="auto"/>
        <w:ind w:left="720" w:firstLine="0"/>
        <w:rPr>
          <w:rFonts w:ascii="Cambria" w:cs="Cambria" w:eastAsia="Cambria" w:hAnsi="Cambria"/>
          <w:color w:val="30353f"/>
        </w:rPr>
      </w:pPr>
      <w:r w:rsidDel="00000000" w:rsidR="00000000" w:rsidRPr="00000000">
        <w:rPr>
          <w:rFonts w:ascii="Cambria" w:cs="Cambria" w:eastAsia="Cambria" w:hAnsi="Cambria"/>
          <w:color w:val="30353f"/>
          <w:rtl w:val="0"/>
        </w:rPr>
        <w:t xml:space="preserve">This section provides steps to create an operation for the </w:t>
      </w:r>
      <w:r w:rsidDel="00000000" w:rsidR="00000000" w:rsidRPr="00000000">
        <w:rPr>
          <w:rFonts w:ascii="Cambria" w:cs="Cambria" w:eastAsia="Cambria" w:hAnsi="Cambria"/>
          <w:color w:val="0f141a"/>
          <w:highlight w:val="white"/>
          <w:rtl w:val="0"/>
        </w:rPr>
        <w:t xml:space="preserve">Mistral</w:t>
      </w:r>
      <w:r w:rsidDel="00000000" w:rsidR="00000000" w:rsidRPr="00000000">
        <w:rPr>
          <w:rFonts w:ascii="Helvetica Neue" w:cs="Helvetica Neue" w:eastAsia="Helvetica Neue" w:hAnsi="Helvetica Neue"/>
          <w:color w:val="0f141a"/>
          <w:sz w:val="24"/>
          <w:szCs w:val="24"/>
          <w:highlight w:val="white"/>
          <w:rtl w:val="0"/>
        </w:rPr>
        <w:t xml:space="preserve"> </w:t>
      </w:r>
      <w:r w:rsidDel="00000000" w:rsidR="00000000" w:rsidRPr="00000000">
        <w:rPr>
          <w:rFonts w:ascii="Cambria" w:cs="Cambria" w:eastAsia="Cambria" w:hAnsi="Cambria"/>
          <w:color w:val="30353f"/>
          <w:rtl w:val="0"/>
        </w:rPr>
        <w:t xml:space="preserve">API.</w:t>
      </w:r>
    </w:p>
    <w:p w:rsidR="00000000" w:rsidDel="00000000" w:rsidP="00000000" w:rsidRDefault="00000000" w:rsidRPr="00000000" w14:paraId="00000050">
      <w:pPr>
        <w:spacing w:after="120" w:before="120" w:line="240" w:lineRule="auto"/>
        <w:ind w:left="720" w:firstLine="0"/>
        <w:rPr>
          <w:rFonts w:ascii="Cambria" w:cs="Cambria" w:eastAsia="Cambria" w:hAnsi="Cambria"/>
          <w:color w:val="30353f"/>
        </w:rPr>
      </w:pPr>
      <w:r w:rsidDel="00000000" w:rsidR="00000000" w:rsidRPr="00000000">
        <w:rPr>
          <w:rFonts w:ascii="Cambria" w:cs="Cambria" w:eastAsia="Cambria" w:hAnsi="Cambria"/>
          <w:color w:val="30353f"/>
          <w:rtl w:val="0"/>
        </w:rPr>
        <w:t xml:space="preserve">Steps to create an operation for the </w:t>
      </w:r>
      <w:r w:rsidDel="00000000" w:rsidR="00000000" w:rsidRPr="00000000">
        <w:rPr>
          <w:rFonts w:ascii="Cambria" w:cs="Cambria" w:eastAsia="Cambria" w:hAnsi="Cambria"/>
          <w:color w:val="0f141a"/>
          <w:highlight w:val="white"/>
          <w:rtl w:val="0"/>
        </w:rPr>
        <w:t xml:space="preserve">Mistral</w:t>
      </w:r>
      <w:r w:rsidDel="00000000" w:rsidR="00000000" w:rsidRPr="00000000">
        <w:rPr>
          <w:rFonts w:ascii="Helvetica Neue" w:cs="Helvetica Neue" w:eastAsia="Helvetica Neue" w:hAnsi="Helvetica Neue"/>
          <w:color w:val="0f141a"/>
          <w:sz w:val="24"/>
          <w:szCs w:val="24"/>
          <w:highlight w:val="white"/>
          <w:rtl w:val="0"/>
        </w:rPr>
        <w:t xml:space="preserve"> </w:t>
      </w:r>
      <w:r w:rsidDel="00000000" w:rsidR="00000000" w:rsidRPr="00000000">
        <w:rPr>
          <w:rFonts w:ascii="Cambria" w:cs="Cambria" w:eastAsia="Cambria" w:hAnsi="Cambria"/>
          <w:color w:val="30353f"/>
          <w:rtl w:val="0"/>
        </w:rPr>
        <w:t xml:space="preserve">API:</w:t>
      </w:r>
    </w:p>
    <w:p w:rsidR="00000000" w:rsidDel="00000000" w:rsidP="00000000" w:rsidRDefault="00000000" w:rsidRPr="00000000" w14:paraId="00000051">
      <w:pPr>
        <w:numPr>
          <w:ilvl w:val="0"/>
          <w:numId w:val="24"/>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Log on to your </w:t>
      </w:r>
      <w:r w:rsidDel="00000000" w:rsidR="00000000" w:rsidRPr="00000000">
        <w:rPr>
          <w:rFonts w:ascii="Cambria" w:cs="Cambria" w:eastAsia="Cambria" w:hAnsi="Cambria"/>
          <w:rtl w:val="0"/>
        </w:rPr>
        <w:t xml:space="preserve">HCL Foundry</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Dashboard</w:t>
      </w:r>
      <w:r w:rsidDel="00000000" w:rsidR="00000000" w:rsidRPr="00000000">
        <w:rPr>
          <w:rFonts w:ascii="Cambria" w:cs="Cambria" w:eastAsia="Cambria" w:hAnsi="Cambria"/>
          <w:color w:val="30353f"/>
          <w:rtl w:val="0"/>
        </w:rPr>
        <w:t xml:space="preserve"> page appears by default.</w:t>
      </w:r>
    </w:p>
    <w:p w:rsidR="00000000" w:rsidDel="00000000" w:rsidP="00000000" w:rsidRDefault="00000000" w:rsidRPr="00000000" w14:paraId="00000052">
      <w:pPr>
        <w:numPr>
          <w:ilvl w:val="0"/>
          <w:numId w:val="21"/>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In the left pane, click the </w:t>
      </w:r>
      <w:r w:rsidDel="00000000" w:rsidR="00000000" w:rsidRPr="00000000">
        <w:rPr>
          <w:rFonts w:ascii="Cambria" w:cs="Cambria" w:eastAsia="Cambria" w:hAnsi="Cambria"/>
          <w:b w:val="1"/>
          <w:bCs w:val="1"/>
          <w:color w:val="30353f"/>
          <w:rtl w:val="0"/>
        </w:rPr>
        <w:t xml:space="preserve">API Management</w:t>
      </w:r>
      <w:r w:rsidDel="00000000" w:rsidR="00000000" w:rsidRPr="00000000">
        <w:rPr>
          <w:rFonts w:ascii="Cambria" w:cs="Cambria" w:eastAsia="Cambria" w:hAnsi="Cambria"/>
          <w:color w:val="30353f"/>
          <w:rtl w:val="0"/>
        </w:rPr>
        <w:t xml:space="preserve"> menu. The </w:t>
      </w:r>
      <w:r w:rsidDel="00000000" w:rsidR="00000000" w:rsidRPr="00000000">
        <w:rPr>
          <w:rFonts w:ascii="Cambria" w:cs="Cambria" w:eastAsia="Cambria" w:hAnsi="Cambria"/>
          <w:b w:val="1"/>
          <w:bCs w:val="1"/>
          <w:color w:val="30353f"/>
          <w:rtl w:val="0"/>
        </w:rPr>
        <w:t xml:space="preserve">APIs</w:t>
      </w:r>
      <w:r w:rsidDel="00000000" w:rsidR="00000000" w:rsidRPr="00000000">
        <w:rPr>
          <w:rFonts w:ascii="Cambria" w:cs="Cambria" w:eastAsia="Cambria" w:hAnsi="Cambria"/>
          <w:color w:val="30353f"/>
          <w:rtl w:val="0"/>
        </w:rPr>
        <w:t xml:space="preserve"> tab opens by default.</w:t>
      </w:r>
    </w:p>
    <w:p w:rsidR="00000000" w:rsidDel="00000000" w:rsidP="00000000" w:rsidRDefault="00000000" w:rsidRPr="00000000" w14:paraId="00000053">
      <w:pPr>
        <w:numPr>
          <w:ilvl w:val="0"/>
          <w:numId w:val="12"/>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page appears with a list of existing integration services.</w:t>
      </w:r>
    </w:p>
    <w:p w:rsidR="00000000" w:rsidDel="00000000" w:rsidP="00000000" w:rsidRDefault="00000000" w:rsidRPr="00000000" w14:paraId="00000054">
      <w:pPr>
        <w:numPr>
          <w:ilvl w:val="0"/>
          <w:numId w:val="23"/>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From the list of integration services, select the integration service that you have created with service type as </w:t>
      </w:r>
      <w:r w:rsidDel="00000000" w:rsidR="00000000" w:rsidRPr="00000000">
        <w:rPr>
          <w:rFonts w:ascii="Cambria" w:cs="Cambria" w:eastAsia="Cambria" w:hAnsi="Cambria"/>
          <w:color w:val="0f141a"/>
          <w:highlight w:val="white"/>
          <w:rtl w:val="0"/>
        </w:rPr>
        <w:t xml:space="preserve">MistralAI</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Service Definition</w:t>
      </w:r>
      <w:r w:rsidDel="00000000" w:rsidR="00000000" w:rsidRPr="00000000">
        <w:rPr>
          <w:rFonts w:ascii="Cambria" w:cs="Cambria" w:eastAsia="Cambria" w:hAnsi="Cambria"/>
          <w:color w:val="30353f"/>
          <w:rtl w:val="0"/>
        </w:rPr>
        <w:t xml:space="preserve"> tab of the selected integration service opens by default.</w:t>
      </w:r>
    </w:p>
    <w:p w:rsidR="00000000" w:rsidDel="00000000" w:rsidP="00000000" w:rsidRDefault="00000000" w:rsidRPr="00000000" w14:paraId="00000055">
      <w:pPr>
        <w:numPr>
          <w:ilvl w:val="0"/>
          <w:numId w:val="10"/>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Operations List</w:t>
      </w:r>
      <w:r w:rsidDel="00000000" w:rsidR="00000000" w:rsidRPr="00000000">
        <w:rPr>
          <w:rFonts w:ascii="Cambria" w:cs="Cambria" w:eastAsia="Cambria" w:hAnsi="Cambria"/>
          <w:color w:val="30353f"/>
          <w:rtl w:val="0"/>
        </w:rPr>
        <w:t xml:space="preserve"> tab. The </w:t>
      </w:r>
      <w:r w:rsidDel="00000000" w:rsidR="00000000" w:rsidRPr="00000000">
        <w:rPr>
          <w:rFonts w:ascii="Cambria" w:cs="Cambria" w:eastAsia="Cambria" w:hAnsi="Cambria"/>
          <w:b w:val="1"/>
          <w:bCs w:val="1"/>
          <w:color w:val="30353f"/>
          <w:rtl w:val="0"/>
        </w:rPr>
        <w:t xml:space="preserve">Operations List</w:t>
      </w:r>
      <w:r w:rsidDel="00000000" w:rsidR="00000000" w:rsidRPr="00000000">
        <w:rPr>
          <w:rFonts w:ascii="Cambria" w:cs="Cambria" w:eastAsia="Cambria" w:hAnsi="Cambria"/>
          <w:color w:val="30353f"/>
          <w:rtl w:val="0"/>
        </w:rPr>
        <w:t xml:space="preserve"> tab opens.</w:t>
      </w:r>
    </w:p>
    <w:p w:rsidR="00000000" w:rsidDel="00000000" w:rsidP="00000000" w:rsidRDefault="00000000" w:rsidRPr="00000000" w14:paraId="00000056">
      <w:pPr>
        <w:spacing w:before="280" w:line="259"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Poppins Light" w:cs="Poppins Light" w:eastAsia="Poppins Light" w:hAnsi="Poppins Light"/>
          <w:color w:val="30353f"/>
          <w:sz w:val="20"/>
          <w:szCs w:val="20"/>
        </w:rPr>
        <w:drawing>
          <wp:inline distB="114300" distT="114300" distL="114300" distR="114300">
            <wp:extent cx="5943600" cy="3543300"/>
            <wp:effectExtent b="0" l="0" r="0" t="0"/>
            <wp:docPr id="4" name="image6.png"/>
            <a:graphic>
              <a:graphicData uri="http://schemas.openxmlformats.org/drawingml/2006/picture">
                <pic:pic>
                  <pic:nvPicPr>
                    <pic:cNvPr id="0" name="image6.png"/>
                    <pic:cNvPicPr preferRelativeResize="0"/>
                  </pic:nvPicPr>
                  <pic:blipFill>
                    <a:blip r:embed="rId15"/>
                    <a:srcRect b="0" l="0" r="0" t="0"/>
                    <a:stretch>
                      <a:fillRect/>
                    </a:stretch>
                  </pic:blipFill>
                  <pic:spPr>
                    <a:xfrm>
                      <a:off x="0" y="0"/>
                      <a:ext cx="5943600" cy="3543300"/>
                    </a:xfrm>
                    <a:prstGeom prst="rect"/>
                    <a:ln/>
                  </pic:spPr>
                </pic:pic>
              </a:graphicData>
            </a:graphic>
          </wp:inline>
        </w:drawing>
      </w:r>
      <w:r w:rsidDel="00000000" w:rsidR="00000000" w:rsidRPr="00000000">
        <w:rPr>
          <w:rFonts w:ascii="Poppins Light" w:cs="Poppins Light" w:eastAsia="Poppins Light" w:hAnsi="Poppins Light"/>
          <w:color w:val="30353f"/>
          <w:sz w:val="20"/>
          <w:szCs w:val="20"/>
          <w:rtl w:val="0"/>
        </w:rPr>
        <w:t xml:space="preserve"> </w:t>
      </w:r>
      <w:r w:rsidDel="00000000" w:rsidR="00000000" w:rsidRPr="00000000">
        <w:rPr>
          <w:rtl w:val="0"/>
        </w:rPr>
      </w:r>
    </w:p>
    <w:p w:rsidR="00000000" w:rsidDel="00000000" w:rsidP="00000000" w:rsidRDefault="00000000" w:rsidRPr="00000000" w14:paraId="00000057">
      <w:pPr>
        <w:numPr>
          <w:ilvl w:val="0"/>
          <w:numId w:val="10"/>
        </w:numPr>
        <w:spacing w:line="259" w:lineRule="auto"/>
        <w:ind w:left="720" w:hanging="360"/>
        <w:rPr>
          <w:rFonts w:ascii="Cambria" w:cs="Cambria" w:eastAsia="Cambria" w:hAnsi="Cambria"/>
          <w:color w:val="30353f"/>
        </w:rPr>
      </w:pPr>
      <w:r w:rsidDel="00000000" w:rsidR="00000000" w:rsidRPr="00000000">
        <w:rPr>
          <w:rFonts w:ascii="Cambria" w:cs="Cambria" w:eastAsia="Cambria" w:hAnsi="Cambria"/>
          <w:rtl w:val="0"/>
        </w:rPr>
        <w:t xml:space="preserve">Select </w:t>
      </w:r>
      <w:r w:rsidDel="00000000" w:rsidR="00000000" w:rsidRPr="00000000">
        <w:rPr>
          <w:rFonts w:ascii="Cambria" w:cs="Cambria" w:eastAsia="Cambria" w:hAnsi="Cambria"/>
          <w:b w:val="1"/>
          <w:bCs w:val="1"/>
          <w:rtl w:val="0"/>
        </w:rPr>
        <w:t xml:space="preserve">chatCompletions  </w:t>
      </w:r>
      <w:r w:rsidDel="00000000" w:rsidR="00000000" w:rsidRPr="00000000">
        <w:rPr>
          <w:rFonts w:ascii="Cambria" w:cs="Cambria" w:eastAsia="Cambria" w:hAnsi="Cambria"/>
          <w:rtl w:val="0"/>
        </w:rPr>
        <w:t xml:space="preserve">and Click Add Operation.</w:t>
      </w:r>
      <w:r w:rsidDel="00000000" w:rsidR="00000000" w:rsidRPr="00000000">
        <w:rPr>
          <w:rtl w:val="0"/>
        </w:rPr>
      </w:r>
    </w:p>
    <w:p w:rsidR="00000000" w:rsidDel="00000000" w:rsidP="00000000" w:rsidRDefault="00000000" w:rsidRPr="00000000" w14:paraId="00000058">
      <w:pPr>
        <w:spacing w:line="259" w:lineRule="auto"/>
        <w:ind w:left="720" w:firstLine="0"/>
        <w:rPr>
          <w:rFonts w:ascii="Cambria" w:cs="Cambria" w:eastAsia="Cambria" w:hAnsi="Cambria"/>
          <w:color w:val="30353f"/>
        </w:rPr>
      </w:pPr>
      <w:r w:rsidDel="00000000" w:rsidR="00000000" w:rsidRPr="00000000">
        <w:rPr>
          <w:rtl w:val="0"/>
        </w:rPr>
      </w:r>
    </w:p>
    <w:p w:rsidR="00000000" w:rsidDel="00000000" w:rsidP="00000000" w:rsidRDefault="00000000" w:rsidRPr="00000000" w14:paraId="00000059">
      <w:pPr>
        <w:spacing w:line="259" w:lineRule="auto"/>
        <w:ind w:left="720" w:firstLine="0"/>
        <w:rPr>
          <w:rFonts w:ascii="Poppins Light" w:cs="Poppins Light" w:eastAsia="Poppins Light" w:hAnsi="Poppins Light"/>
          <w:color w:val="30353f"/>
          <w:sz w:val="20"/>
          <w:szCs w:val="20"/>
        </w:rPr>
      </w:pPr>
      <w:r w:rsidDel="00000000" w:rsidR="00000000" w:rsidRPr="00000000">
        <w:rPr>
          <w:rFonts w:ascii="Poppins Light" w:cs="Poppins Light" w:eastAsia="Poppins Light" w:hAnsi="Poppins Light"/>
          <w:color w:val="30353f"/>
          <w:sz w:val="20"/>
          <w:szCs w:val="20"/>
          <w:rtl w:val="0"/>
        </w:rPr>
        <w:t xml:space="preserve"> </w:t>
      </w:r>
    </w:p>
    <w:p w:rsidR="00000000" w:rsidDel="00000000" w:rsidP="00000000" w:rsidRDefault="00000000" w:rsidRPr="00000000" w14:paraId="0000005A">
      <w:pPr>
        <w:spacing w:line="259" w:lineRule="auto"/>
        <w:ind w:left="720" w:firstLine="0"/>
        <w:rPr>
          <w:rFonts w:ascii="Poppins Light" w:cs="Poppins Light" w:eastAsia="Poppins Light" w:hAnsi="Poppins Light"/>
          <w:color w:val="30353f"/>
          <w:sz w:val="20"/>
          <w:szCs w:val="20"/>
        </w:rPr>
      </w:pPr>
      <w:r w:rsidDel="00000000" w:rsidR="00000000" w:rsidRPr="00000000">
        <w:rPr>
          <w:rFonts w:ascii="Poppins Light" w:cs="Poppins Light" w:eastAsia="Poppins Light" w:hAnsi="Poppins Light"/>
          <w:color w:val="30353f"/>
          <w:sz w:val="20"/>
          <w:szCs w:val="20"/>
        </w:rPr>
        <w:drawing>
          <wp:inline distB="114300" distT="114300" distL="114300" distR="114300">
            <wp:extent cx="5943600" cy="3454400"/>
            <wp:effectExtent b="0" l="0" r="0" t="0"/>
            <wp:docPr id="8" name="image8.png"/>
            <a:graphic>
              <a:graphicData uri="http://schemas.openxmlformats.org/drawingml/2006/picture">
                <pic:pic>
                  <pic:nvPicPr>
                    <pic:cNvPr id="0" name="image8.png"/>
                    <pic:cNvPicPr preferRelativeResize="0"/>
                  </pic:nvPicPr>
                  <pic:blipFill>
                    <a:blip r:embed="rId16"/>
                    <a:srcRect b="0" l="0" r="0" t="0"/>
                    <a:stretch>
                      <a:fillRect/>
                    </a:stretch>
                  </pic:blipFill>
                  <pic:spPr>
                    <a:xfrm>
                      <a:off x="0" y="0"/>
                      <a:ext cx="5943600" cy="3454400"/>
                    </a:xfrm>
                    <a:prstGeom prst="rect"/>
                    <a:ln/>
                  </pic:spPr>
                </pic:pic>
              </a:graphicData>
            </a:graphic>
          </wp:inline>
        </w:drawing>
      </w:r>
      <w:r w:rsidDel="00000000" w:rsidR="00000000" w:rsidRPr="00000000">
        <w:rPr>
          <w:rtl w:val="0"/>
        </w:rPr>
      </w:r>
    </w:p>
    <w:p w:rsidR="00000000" w:rsidDel="00000000" w:rsidP="00000000" w:rsidRDefault="00000000" w:rsidRPr="00000000" w14:paraId="0000005B">
      <w:pPr>
        <w:spacing w:line="259" w:lineRule="auto"/>
        <w:ind w:left="720" w:firstLine="0"/>
        <w:rPr>
          <w:rFonts w:ascii="Poppins Light" w:cs="Poppins Light" w:eastAsia="Poppins Light" w:hAnsi="Poppins Light"/>
          <w:color w:val="30353f"/>
          <w:sz w:val="20"/>
          <w:szCs w:val="20"/>
        </w:rPr>
      </w:pPr>
      <w:r w:rsidDel="00000000" w:rsidR="00000000" w:rsidRPr="00000000">
        <w:rPr>
          <w:rtl w:val="0"/>
        </w:rPr>
      </w:r>
    </w:p>
    <w:p w:rsidR="00000000" w:rsidDel="00000000" w:rsidP="00000000" w:rsidRDefault="00000000" w:rsidRPr="00000000" w14:paraId="0000005C">
      <w:pPr>
        <w:spacing w:line="259" w:lineRule="auto"/>
        <w:ind w:left="720" w:firstLine="0"/>
        <w:rPr>
          <w:rFonts w:ascii="Poppins Light" w:cs="Poppins Light" w:eastAsia="Poppins Light" w:hAnsi="Poppins Light"/>
          <w:color w:val="30353f"/>
          <w:sz w:val="20"/>
          <w:szCs w:val="20"/>
        </w:rPr>
      </w:pPr>
      <w:r w:rsidDel="00000000" w:rsidR="00000000" w:rsidRPr="00000000">
        <w:rPr>
          <w:rtl w:val="0"/>
        </w:rPr>
      </w:r>
    </w:p>
    <w:p w:rsidR="00000000" w:rsidDel="00000000" w:rsidP="00000000" w:rsidRDefault="00000000" w:rsidRPr="00000000" w14:paraId="0000005D">
      <w:pPr>
        <w:spacing w:line="259" w:lineRule="auto"/>
        <w:ind w:left="720" w:firstLine="0"/>
        <w:rPr>
          <w:rFonts w:ascii="Poppins Light" w:cs="Poppins Light" w:eastAsia="Poppins Light" w:hAnsi="Poppins Light"/>
          <w:color w:val="30353f"/>
          <w:sz w:val="20"/>
          <w:szCs w:val="20"/>
        </w:rPr>
      </w:pPr>
      <w:r w:rsidDel="00000000" w:rsidR="00000000" w:rsidRPr="00000000">
        <w:rPr>
          <w:rtl w:val="0"/>
        </w:rPr>
      </w:r>
    </w:p>
    <w:p w:rsidR="00000000" w:rsidDel="00000000" w:rsidP="00000000" w:rsidRDefault="00000000" w:rsidRPr="00000000" w14:paraId="0000005E">
      <w:pPr>
        <w:spacing w:after="280" w:line="259" w:lineRule="auto"/>
        <w:ind w:left="720" w:firstLine="0"/>
        <w:rPr>
          <w:rFonts w:ascii="Poppins Light" w:cs="Poppins Light" w:eastAsia="Poppins Light" w:hAnsi="Poppins Light"/>
          <w:color w:val="30353f"/>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numPr>
          <w:ilvl w:val="0"/>
          <w:numId w:val="27"/>
        </w:numPr>
        <w:spacing w:after="0" w:before="40" w:line="240"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color w:val="30353f"/>
          <w:sz w:val="28"/>
          <w:szCs w:val="28"/>
          <w:rtl w:val="0"/>
        </w:rPr>
        <w:t xml:space="preserve">Executing  Operation</w:t>
      </w:r>
      <w:r w:rsidDel="00000000" w:rsidR="00000000" w:rsidRPr="00000000">
        <w:rPr>
          <w:rtl w:val="0"/>
        </w:rPr>
      </w:r>
    </w:p>
    <w:p w:rsidR="00000000" w:rsidDel="00000000" w:rsidP="00000000" w:rsidRDefault="00000000" w:rsidRPr="00000000" w14:paraId="00000060">
      <w:pPr>
        <w:spacing w:after="120" w:before="120" w:line="24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Executing an operation involves making the API call by setting the necessary parameters and displaying the response. The procedure to execute any operation is same, but the request parameters of the APIs vary. This section provides steps to execute the </w:t>
      </w:r>
      <w:r w:rsidDel="00000000" w:rsidR="00000000" w:rsidRPr="00000000">
        <w:rPr>
          <w:rFonts w:ascii="Cambria" w:cs="Cambria" w:eastAsia="Cambria" w:hAnsi="Cambria"/>
          <w:color w:val="0f141a"/>
          <w:highlight w:val="white"/>
          <w:rtl w:val="0"/>
        </w:rPr>
        <w:t xml:space="preserve">MistralAI</w:t>
      </w:r>
      <w:r w:rsidDel="00000000" w:rsidR="00000000" w:rsidRPr="00000000">
        <w:rPr>
          <w:rFonts w:ascii="Cambria" w:cs="Cambria" w:eastAsia="Cambria" w:hAnsi="Cambria"/>
          <w:b w:val="1"/>
          <w:bCs w:val="1"/>
          <w:rtl w:val="0"/>
        </w:rPr>
        <w:t xml:space="preserve"> </w:t>
      </w:r>
      <w:r w:rsidDel="00000000" w:rsidR="00000000" w:rsidRPr="00000000">
        <w:rPr>
          <w:rFonts w:ascii="Cambria" w:cs="Cambria" w:eastAsia="Cambria" w:hAnsi="Cambria"/>
          <w:color w:val="30353f"/>
          <w:rtl w:val="0"/>
        </w:rPr>
        <w:t xml:space="preserve">(explained in </w:t>
      </w:r>
      <w:r w:rsidDel="00000000" w:rsidR="00000000" w:rsidRPr="00000000">
        <w:rPr>
          <w:rFonts w:ascii="Cambria" w:cs="Cambria" w:eastAsia="Cambria" w:hAnsi="Cambria"/>
          <w:rtl w:val="0"/>
        </w:rPr>
        <w:t xml:space="preserve">Creating an Operation</w:t>
      </w:r>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061">
      <w:pPr>
        <w:spacing w:after="120" w:before="120" w:line="240" w:lineRule="auto"/>
        <w:ind w:left="720" w:firstLine="0"/>
        <w:rPr>
          <w:rFonts w:ascii="Cambria" w:cs="Cambria" w:eastAsia="Cambria" w:hAnsi="Cambria"/>
          <w:color w:val="30353f"/>
        </w:rPr>
      </w:pPr>
      <w:r w:rsidDel="00000000" w:rsidR="00000000" w:rsidRPr="00000000">
        <w:rPr>
          <w:rFonts w:ascii="Cambria" w:cs="Cambria" w:eastAsia="Cambria" w:hAnsi="Cambria"/>
          <w:b w:val="1"/>
          <w:bCs w:val="1"/>
          <w:color w:val="30353f"/>
          <w:rtl w:val="0"/>
        </w:rPr>
        <w:t xml:space="preserve">Steps to execute the Mistral</w:t>
      </w:r>
      <w:r w:rsidDel="00000000" w:rsidR="00000000" w:rsidRPr="00000000">
        <w:rPr>
          <w:rFonts w:ascii="Cambria" w:cs="Cambria" w:eastAsia="Cambria" w:hAnsi="Cambria"/>
          <w:b w:val="1"/>
          <w:bCs w:val="1"/>
          <w:rtl w:val="0"/>
        </w:rPr>
        <w:t xml:space="preserve"> </w:t>
      </w:r>
      <w:r w:rsidDel="00000000" w:rsidR="00000000" w:rsidRPr="00000000">
        <w:rPr>
          <w:rFonts w:ascii="Cambria" w:cs="Cambria" w:eastAsia="Cambria" w:hAnsi="Cambria"/>
          <w:b w:val="1"/>
          <w:bCs w:val="1"/>
          <w:color w:val="30353f"/>
          <w:rtl w:val="0"/>
        </w:rPr>
        <w:t xml:space="preserve">operation:</w:t>
      </w:r>
      <w:r w:rsidDel="00000000" w:rsidR="00000000" w:rsidRPr="00000000">
        <w:rPr>
          <w:rtl w:val="0"/>
        </w:rPr>
      </w:r>
    </w:p>
    <w:p w:rsidR="00000000" w:rsidDel="00000000" w:rsidP="00000000" w:rsidRDefault="00000000" w:rsidRPr="00000000" w14:paraId="00000062">
      <w:pPr>
        <w:numPr>
          <w:ilvl w:val="0"/>
          <w:numId w:val="4"/>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Log on to your Hcl Foundry. The </w:t>
      </w:r>
      <w:r w:rsidDel="00000000" w:rsidR="00000000" w:rsidRPr="00000000">
        <w:rPr>
          <w:rFonts w:ascii="Cambria" w:cs="Cambria" w:eastAsia="Cambria" w:hAnsi="Cambria"/>
          <w:b w:val="1"/>
          <w:bCs w:val="1"/>
          <w:color w:val="30353f"/>
          <w:rtl w:val="0"/>
        </w:rPr>
        <w:t xml:space="preserve">Dashboard</w:t>
      </w:r>
      <w:r w:rsidDel="00000000" w:rsidR="00000000" w:rsidRPr="00000000">
        <w:rPr>
          <w:rFonts w:ascii="Cambria" w:cs="Cambria" w:eastAsia="Cambria" w:hAnsi="Cambria"/>
          <w:color w:val="30353f"/>
          <w:rtl w:val="0"/>
        </w:rPr>
        <w:t xml:space="preserve"> page appears by default.</w:t>
      </w:r>
    </w:p>
    <w:p w:rsidR="00000000" w:rsidDel="00000000" w:rsidP="00000000" w:rsidRDefault="00000000" w:rsidRPr="00000000" w14:paraId="00000063">
      <w:pPr>
        <w:numPr>
          <w:ilvl w:val="0"/>
          <w:numId w:val="13"/>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In the left pane, click the </w:t>
      </w:r>
      <w:r w:rsidDel="00000000" w:rsidR="00000000" w:rsidRPr="00000000">
        <w:rPr>
          <w:rFonts w:ascii="Cambria" w:cs="Cambria" w:eastAsia="Cambria" w:hAnsi="Cambria"/>
          <w:b w:val="1"/>
          <w:bCs w:val="1"/>
          <w:color w:val="30353f"/>
          <w:rtl w:val="0"/>
        </w:rPr>
        <w:t xml:space="preserve">API Management</w:t>
      </w:r>
      <w:r w:rsidDel="00000000" w:rsidR="00000000" w:rsidRPr="00000000">
        <w:rPr>
          <w:rFonts w:ascii="Cambria" w:cs="Cambria" w:eastAsia="Cambria" w:hAnsi="Cambria"/>
          <w:color w:val="30353f"/>
          <w:rtl w:val="0"/>
        </w:rPr>
        <w:t xml:space="preserve"> menu. The </w:t>
      </w:r>
      <w:r w:rsidDel="00000000" w:rsidR="00000000" w:rsidRPr="00000000">
        <w:rPr>
          <w:rFonts w:ascii="Cambria" w:cs="Cambria" w:eastAsia="Cambria" w:hAnsi="Cambria"/>
          <w:b w:val="1"/>
          <w:bCs w:val="1"/>
          <w:color w:val="30353f"/>
          <w:rtl w:val="0"/>
        </w:rPr>
        <w:t xml:space="preserve">APIs</w:t>
      </w:r>
      <w:r w:rsidDel="00000000" w:rsidR="00000000" w:rsidRPr="00000000">
        <w:rPr>
          <w:rFonts w:ascii="Cambria" w:cs="Cambria" w:eastAsia="Cambria" w:hAnsi="Cambria"/>
          <w:color w:val="30353f"/>
          <w:rtl w:val="0"/>
        </w:rPr>
        <w:t xml:space="preserve"> tab opens by default.</w:t>
      </w:r>
    </w:p>
    <w:p w:rsidR="00000000" w:rsidDel="00000000" w:rsidP="00000000" w:rsidRDefault="00000000" w:rsidRPr="00000000" w14:paraId="00000064">
      <w:pPr>
        <w:numPr>
          <w:ilvl w:val="0"/>
          <w:numId w:val="14"/>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opens with a list of existing integration services.</w:t>
      </w:r>
    </w:p>
    <w:p w:rsidR="00000000" w:rsidDel="00000000" w:rsidP="00000000" w:rsidRDefault="00000000" w:rsidRPr="00000000" w14:paraId="00000065">
      <w:pPr>
        <w:numPr>
          <w:ilvl w:val="0"/>
          <w:numId w:val="3"/>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From the list of integration services, select the integration service that you have created with service type as </w:t>
      </w:r>
      <w:r w:rsidDel="00000000" w:rsidR="00000000" w:rsidRPr="00000000">
        <w:rPr>
          <w:rFonts w:ascii="Cambria" w:cs="Cambria" w:eastAsia="Cambria" w:hAnsi="Cambria"/>
          <w:b w:val="1"/>
          <w:bCs w:val="1"/>
          <w:color w:val="0f141a"/>
          <w:highlight w:val="white"/>
          <w:rtl w:val="0"/>
        </w:rPr>
        <w:t xml:space="preserve">MistralAI</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Service Definition</w:t>
      </w:r>
      <w:r w:rsidDel="00000000" w:rsidR="00000000" w:rsidRPr="00000000">
        <w:rPr>
          <w:rFonts w:ascii="Cambria" w:cs="Cambria" w:eastAsia="Cambria" w:hAnsi="Cambria"/>
          <w:color w:val="30353f"/>
          <w:rtl w:val="0"/>
        </w:rPr>
        <w:t xml:space="preserve"> tab of the selected integration service opens by default.</w:t>
      </w:r>
    </w:p>
    <w:p w:rsidR="00000000" w:rsidDel="00000000" w:rsidP="00000000" w:rsidRDefault="00000000" w:rsidRPr="00000000" w14:paraId="00000066">
      <w:pPr>
        <w:numPr>
          <w:ilvl w:val="0"/>
          <w:numId w:val="2"/>
        </w:numPr>
        <w:spacing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Operations List</w:t>
      </w:r>
      <w:r w:rsidDel="00000000" w:rsidR="00000000" w:rsidRPr="00000000">
        <w:rPr>
          <w:rFonts w:ascii="Cambria" w:cs="Cambria" w:eastAsia="Cambria" w:hAnsi="Cambria"/>
          <w:color w:val="30353f"/>
          <w:rtl w:val="0"/>
        </w:rPr>
        <w:t xml:space="preserve"> tab.</w:t>
      </w:r>
    </w:p>
    <w:p w:rsidR="00000000" w:rsidDel="00000000" w:rsidP="00000000" w:rsidRDefault="00000000" w:rsidRPr="00000000" w14:paraId="00000067">
      <w:pPr>
        <w:numPr>
          <w:ilvl w:val="0"/>
          <w:numId w:val="2"/>
        </w:numPr>
        <w:spacing w:line="259"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In the </w:t>
      </w:r>
      <w:r w:rsidDel="00000000" w:rsidR="00000000" w:rsidRPr="00000000">
        <w:rPr>
          <w:rFonts w:ascii="Cambria" w:cs="Cambria" w:eastAsia="Cambria" w:hAnsi="Cambria"/>
          <w:b w:val="1"/>
          <w:bCs w:val="1"/>
          <w:color w:val="30353f"/>
          <w:rtl w:val="0"/>
        </w:rPr>
        <w:t xml:space="preserve">Name</w:t>
      </w:r>
      <w:r w:rsidDel="00000000" w:rsidR="00000000" w:rsidRPr="00000000">
        <w:rPr>
          <w:rFonts w:ascii="Cambria" w:cs="Cambria" w:eastAsia="Cambria" w:hAnsi="Cambria"/>
          <w:color w:val="30353f"/>
          <w:rtl w:val="0"/>
        </w:rPr>
        <w:t xml:space="preserve"> box, the name of the operation is displayed by default. If you want, you can change the name.</w:t>
      </w:r>
    </w:p>
    <w:p w:rsidR="00000000" w:rsidDel="00000000" w:rsidP="00000000" w:rsidRDefault="00000000" w:rsidRPr="00000000" w14:paraId="00000068">
      <w:pPr>
        <w:numPr>
          <w:ilvl w:val="0"/>
          <w:numId w:val="2"/>
        </w:numPr>
        <w:spacing w:after="280" w:line="259"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On the </w:t>
      </w:r>
      <w:r w:rsidDel="00000000" w:rsidR="00000000" w:rsidRPr="00000000">
        <w:rPr>
          <w:rFonts w:ascii="Cambria" w:cs="Cambria" w:eastAsia="Cambria" w:hAnsi="Cambria"/>
          <w:b w:val="1"/>
          <w:bCs w:val="1"/>
          <w:color w:val="30353f"/>
          <w:rtl w:val="0"/>
        </w:rPr>
        <w:t xml:space="preserve">Request Input</w:t>
      </w:r>
      <w:r w:rsidDel="00000000" w:rsidR="00000000" w:rsidRPr="00000000">
        <w:rPr>
          <w:rFonts w:ascii="Cambria" w:cs="Cambria" w:eastAsia="Cambria" w:hAnsi="Cambria"/>
          <w:color w:val="30353f"/>
          <w:rtl w:val="0"/>
        </w:rPr>
        <w:t xml:space="preserve"> tab, in the </w:t>
      </w:r>
      <w:r w:rsidDel="00000000" w:rsidR="00000000" w:rsidRPr="00000000">
        <w:rPr>
          <w:rFonts w:ascii="Cambria" w:cs="Cambria" w:eastAsia="Cambria" w:hAnsi="Cambria"/>
          <w:b w:val="1"/>
          <w:bCs w:val="1"/>
          <w:color w:val="30353f"/>
          <w:rtl w:val="0"/>
        </w:rPr>
        <w:t xml:space="preserve">Body</w:t>
      </w:r>
      <w:r w:rsidDel="00000000" w:rsidR="00000000" w:rsidRPr="00000000">
        <w:rPr>
          <w:rFonts w:ascii="Cambria" w:cs="Cambria" w:eastAsia="Cambria" w:hAnsi="Cambria"/>
          <w:color w:val="30353f"/>
          <w:rtl w:val="0"/>
        </w:rPr>
        <w:t xml:space="preserve"> section, for the following parameters, specify the values in the respective boxes under the </w:t>
      </w:r>
      <w:r w:rsidDel="00000000" w:rsidR="00000000" w:rsidRPr="00000000">
        <w:rPr>
          <w:rFonts w:ascii="Cambria" w:cs="Cambria" w:eastAsia="Cambria" w:hAnsi="Cambria"/>
          <w:b w:val="1"/>
          <w:bCs w:val="1"/>
          <w:color w:val="30353f"/>
          <w:rtl w:val="0"/>
        </w:rPr>
        <w:t xml:space="preserve">Test Value</w:t>
      </w:r>
      <w:r w:rsidDel="00000000" w:rsidR="00000000" w:rsidRPr="00000000">
        <w:rPr>
          <w:rFonts w:ascii="Cambria" w:cs="Cambria" w:eastAsia="Cambria" w:hAnsi="Cambria"/>
          <w:color w:val="30353f"/>
          <w:rtl w:val="0"/>
        </w:rPr>
        <w:t xml:space="preserve"> column.</w:t>
      </w:r>
    </w:p>
    <w:p w:rsidR="00000000" w:rsidDel="00000000" w:rsidP="00000000" w:rsidRDefault="00000000" w:rsidRPr="00000000" w14:paraId="00000069">
      <w:pPr>
        <w:spacing w:after="280" w:before="280" w:line="240" w:lineRule="auto"/>
        <w:ind w:left="720" w:firstLine="0"/>
        <w:rPr>
          <w:rFonts w:ascii="Cambria" w:cs="Cambria" w:eastAsia="Cambria" w:hAnsi="Cambria"/>
          <w:color w:val="30353f"/>
        </w:rPr>
      </w:pPr>
      <w:r w:rsidDel="00000000" w:rsidR="00000000" w:rsidRPr="00000000">
        <w:rPr>
          <w:rFonts w:ascii="Poppins Light" w:cs="Poppins Light" w:eastAsia="Poppins Light" w:hAnsi="Poppins Light"/>
          <w:color w:val="30353f"/>
          <w:sz w:val="20"/>
          <w:szCs w:val="20"/>
        </w:rPr>
        <w:drawing>
          <wp:inline distB="114300" distT="114300" distL="114300" distR="114300">
            <wp:extent cx="5943600" cy="3429000"/>
            <wp:effectExtent b="0" l="0" r="0" t="0"/>
            <wp:docPr id="2" name="image5.png"/>
            <a:graphic>
              <a:graphicData uri="http://schemas.openxmlformats.org/drawingml/2006/picture">
                <pic:pic>
                  <pic:nvPicPr>
                    <pic:cNvPr id="0" name="image5.png"/>
                    <pic:cNvPicPr preferRelativeResize="0"/>
                  </pic:nvPicPr>
                  <pic:blipFill>
                    <a:blip r:embed="rId17"/>
                    <a:srcRect b="0" l="0" r="0" t="0"/>
                    <a:stretch>
                      <a:fillRect/>
                    </a:stretch>
                  </pic:blipFill>
                  <pic:spPr>
                    <a:xfrm>
                      <a:off x="0" y="0"/>
                      <a:ext cx="5943600" cy="3429000"/>
                    </a:xfrm>
                    <a:prstGeom prst="rect"/>
                    <a:ln/>
                  </pic:spPr>
                </pic:pic>
              </a:graphicData>
            </a:graphic>
          </wp:inline>
        </w:drawing>
      </w:r>
      <w:r w:rsidDel="00000000" w:rsidR="00000000" w:rsidRPr="00000000">
        <w:rPr>
          <w:rtl w:val="0"/>
        </w:rPr>
      </w:r>
    </w:p>
    <w:p w:rsidR="00000000" w:rsidDel="00000000" w:rsidP="00000000" w:rsidRDefault="00000000" w:rsidRPr="00000000" w14:paraId="0000006A">
      <w:pPr>
        <w:spacing w:after="280" w:before="280" w:line="240" w:lineRule="auto"/>
        <w:ind w:left="720" w:firstLine="0"/>
        <w:rPr>
          <w:rFonts w:ascii="Cambria" w:cs="Cambria" w:eastAsia="Cambria" w:hAnsi="Cambria"/>
          <w:color w:val="30353f"/>
        </w:rPr>
      </w:pPr>
      <w:r w:rsidDel="00000000" w:rsidR="00000000" w:rsidRPr="00000000">
        <w:rPr>
          <w:rtl w:val="0"/>
        </w:rPr>
      </w:r>
    </w:p>
    <w:p w:rsidR="00000000" w:rsidDel="00000000" w:rsidP="00000000" w:rsidRDefault="00000000" w:rsidRPr="00000000" w14:paraId="0000006B">
      <w:pPr>
        <w:numPr>
          <w:ilvl w:val="0"/>
          <w:numId w:val="2"/>
        </w:numPr>
        <w:spacing w:before="280" w:line="259" w:lineRule="auto"/>
        <w:ind w:left="72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Enter the value of </w:t>
      </w:r>
      <w:r w:rsidDel="00000000" w:rsidR="00000000" w:rsidRPr="00000000">
        <w:rPr>
          <w:rFonts w:ascii="Cambria" w:cs="Cambria" w:eastAsia="Cambria" w:hAnsi="Cambria"/>
          <w:b w:val="1"/>
          <w:bCs w:val="1"/>
          <w:color w:val="30353f"/>
          <w:rtl w:val="0"/>
        </w:rPr>
        <w:t xml:space="preserve">Authorization </w:t>
      </w:r>
      <w:r w:rsidDel="00000000" w:rsidR="00000000" w:rsidRPr="00000000">
        <w:rPr>
          <w:rFonts w:ascii="Cambria" w:cs="Cambria" w:eastAsia="Cambria" w:hAnsi="Cambria"/>
          <w:color w:val="30353f"/>
          <w:rtl w:val="0"/>
        </w:rPr>
        <w:t xml:space="preserve">in the header part as default value </w:t>
        <w:br w:type="textWrapping"/>
      </w:r>
      <w:r w:rsidDel="00000000" w:rsidR="00000000" w:rsidRPr="00000000">
        <w:rPr>
          <w:rFonts w:ascii="Cambria" w:cs="Cambria" w:eastAsia="Cambria" w:hAnsi="Cambria"/>
          <w:color w:val="30353f"/>
        </w:rPr>
        <w:drawing>
          <wp:inline distB="114300" distT="114300" distL="114300" distR="114300">
            <wp:extent cx="5943600" cy="2197100"/>
            <wp:effectExtent b="0" l="0" r="0" t="0"/>
            <wp:docPr id="10" name="image1.png"/>
            <a:graphic>
              <a:graphicData uri="http://schemas.openxmlformats.org/drawingml/2006/picture">
                <pic:pic>
                  <pic:nvPicPr>
                    <pic:cNvPr id="0" name="image1.png"/>
                    <pic:cNvPicPr preferRelativeResize="0"/>
                  </pic:nvPicPr>
                  <pic:blipFill>
                    <a:blip r:embed="rId18"/>
                    <a:srcRect b="0" l="0" r="0" t="0"/>
                    <a:stretch>
                      <a:fillRect/>
                    </a:stretch>
                  </pic:blipFill>
                  <pic:spPr>
                    <a:xfrm>
                      <a:off x="0" y="0"/>
                      <a:ext cx="5943600" cy="2197100"/>
                    </a:xfrm>
                    <a:prstGeom prst="rect"/>
                    <a:ln/>
                  </pic:spPr>
                </pic:pic>
              </a:graphicData>
            </a:graphic>
          </wp:inline>
        </w:drawing>
      </w:r>
      <w:r w:rsidDel="00000000" w:rsidR="00000000" w:rsidRPr="00000000">
        <w:rPr>
          <w:rtl w:val="0"/>
        </w:rPr>
      </w:r>
    </w:p>
    <w:p w:rsidR="00000000" w:rsidDel="00000000" w:rsidP="00000000" w:rsidRDefault="00000000" w:rsidRPr="00000000" w14:paraId="0000006C">
      <w:pPr>
        <w:numPr>
          <w:ilvl w:val="0"/>
          <w:numId w:val="2"/>
        </w:numPr>
        <w:spacing w:before="280" w:line="259" w:lineRule="auto"/>
        <w:ind w:left="72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SAVE AND FETCH RESPONSE</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Output Result</w:t>
      </w:r>
      <w:r w:rsidDel="00000000" w:rsidR="00000000" w:rsidRPr="00000000">
        <w:rPr>
          <w:rFonts w:ascii="Cambria" w:cs="Cambria" w:eastAsia="Cambria" w:hAnsi="Cambria"/>
          <w:color w:val="30353f"/>
          <w:rtl w:val="0"/>
        </w:rPr>
        <w:t xml:space="preserve"> dialog appears with the response. Otherwise, the </w:t>
      </w:r>
      <w:r w:rsidDel="00000000" w:rsidR="00000000" w:rsidRPr="00000000">
        <w:rPr>
          <w:rFonts w:ascii="Cambria" w:cs="Cambria" w:eastAsia="Cambria" w:hAnsi="Cambria"/>
          <w:b w:val="1"/>
          <w:bCs w:val="1"/>
          <w:color w:val="30353f"/>
          <w:rtl w:val="0"/>
        </w:rPr>
        <w:t xml:space="preserve">Output Result</w:t>
      </w:r>
      <w:r w:rsidDel="00000000" w:rsidR="00000000" w:rsidRPr="00000000">
        <w:rPr>
          <w:rFonts w:ascii="Cambria" w:cs="Cambria" w:eastAsia="Cambria" w:hAnsi="Cambria"/>
          <w:color w:val="30353f"/>
          <w:rtl w:val="0"/>
        </w:rPr>
        <w:t xml:space="preserve"> shows an error.</w:t>
      </w:r>
    </w:p>
    <w:p w:rsidR="00000000" w:rsidDel="00000000" w:rsidP="00000000" w:rsidRDefault="00000000" w:rsidRPr="00000000" w14:paraId="0000006D">
      <w:pPr>
        <w:spacing w:line="259" w:lineRule="auto"/>
        <w:ind w:left="720" w:firstLine="0"/>
        <w:rPr>
          <w:rFonts w:ascii="Poppins Light" w:cs="Poppins Light" w:eastAsia="Poppins Light" w:hAnsi="Poppins Light"/>
          <w:color w:val="30353f"/>
          <w:sz w:val="20"/>
          <w:szCs w:val="20"/>
        </w:rPr>
      </w:pPr>
      <w:r w:rsidDel="00000000" w:rsidR="00000000" w:rsidRPr="00000000">
        <w:rPr>
          <w:rFonts w:ascii="Poppins Light" w:cs="Poppins Light" w:eastAsia="Poppins Light" w:hAnsi="Poppins Light"/>
          <w:color w:val="30353f"/>
          <w:sz w:val="20"/>
          <w:szCs w:val="20"/>
          <w:rtl w:val="0"/>
        </w:rPr>
        <w:br w:type="textWrapping"/>
      </w:r>
      <w:r w:rsidDel="00000000" w:rsidR="00000000" w:rsidRPr="00000000">
        <w:rPr>
          <w:rFonts w:ascii="Poppins Light" w:cs="Poppins Light" w:eastAsia="Poppins Light" w:hAnsi="Poppins Light"/>
          <w:color w:val="30353f"/>
          <w:sz w:val="20"/>
          <w:szCs w:val="20"/>
        </w:rPr>
        <w:drawing>
          <wp:inline distB="114300" distT="114300" distL="114300" distR="114300">
            <wp:extent cx="5943600" cy="2959100"/>
            <wp:effectExtent b="0" l="0" r="0" t="0"/>
            <wp:docPr id="1" name="image7.png"/>
            <a:graphic>
              <a:graphicData uri="http://schemas.openxmlformats.org/drawingml/2006/picture">
                <pic:pic>
                  <pic:nvPicPr>
                    <pic:cNvPr id="0" name="image7.png"/>
                    <pic:cNvPicPr preferRelativeResize="0"/>
                  </pic:nvPicPr>
                  <pic:blipFill>
                    <a:blip r:embed="rId19"/>
                    <a:srcRect b="0" l="0" r="0" t="0"/>
                    <a:stretch>
                      <a:fillRect/>
                    </a:stretch>
                  </pic:blipFill>
                  <pic:spPr>
                    <a:xfrm>
                      <a:off x="0" y="0"/>
                      <a:ext cx="5943600" cy="2959100"/>
                    </a:xfrm>
                    <a:prstGeom prst="rect"/>
                    <a:ln/>
                  </pic:spPr>
                </pic:pic>
              </a:graphicData>
            </a:graphic>
          </wp:inline>
        </w:drawing>
      </w:r>
      <w:r w:rsidDel="00000000" w:rsidR="00000000" w:rsidRPr="00000000">
        <w:rPr>
          <w:rFonts w:ascii="Poppins Light" w:cs="Poppins Light" w:eastAsia="Poppins Light" w:hAnsi="Poppins Light"/>
          <w:color w:val="30353f"/>
          <w:sz w:val="20"/>
          <w:szCs w:val="20"/>
          <w:rtl w:val="0"/>
        </w:rPr>
        <w:tab/>
        <w:tab/>
      </w:r>
    </w:p>
    <w:p w:rsidR="00000000" w:rsidDel="00000000" w:rsidP="00000000" w:rsidRDefault="00000000" w:rsidRPr="00000000" w14:paraId="0000006E">
      <w:pPr>
        <w:spacing w:after="280" w:line="259" w:lineRule="auto"/>
        <w:rPr>
          <w:rFonts w:ascii="Cambria" w:cs="Cambria" w:eastAsia="Cambria" w:hAnsi="Cambria"/>
          <w:color w:val="30353f"/>
        </w:rPr>
      </w:pPr>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14:paraId="0000006F">
      <w:pPr>
        <w:pStyle w:val="Heading1"/>
        <w:keepNext w:val="0"/>
        <w:keepLines w:val="0"/>
        <w:numPr>
          <w:ilvl w:val="0"/>
          <w:numId w:val="22"/>
        </w:numPr>
        <w:spacing w:after="60" w:before="600" w:line="240" w:lineRule="auto"/>
        <w:ind w:left="360"/>
        <w:rPr>
          <w:rFonts w:ascii="Cambria" w:cs="Cambria" w:eastAsia="Cambria" w:hAnsi="Cambria"/>
          <w:b w:val="1"/>
          <w:bCs w:val="1"/>
          <w:smallCaps w:val="1"/>
          <w:sz w:val="28"/>
          <w:szCs w:val="28"/>
        </w:rPr>
      </w:pPr>
      <w:r w:rsidDel="00000000" w:rsidR="00000000" w:rsidRPr="00000000">
        <w:rPr>
          <w:rFonts w:ascii="Poppins Light" w:cs="Poppins Light" w:eastAsia="Poppins Light" w:hAnsi="Poppins Light"/>
          <w:b w:val="1"/>
          <w:bCs w:val="1"/>
          <w:color w:val="30353f"/>
          <w:sz w:val="31"/>
          <w:szCs w:val="31"/>
          <w:rtl w:val="0"/>
        </w:rPr>
        <w:t xml:space="preserve"> </w:t>
      </w:r>
      <w:r w:rsidDel="00000000" w:rsidR="00000000" w:rsidRPr="00000000">
        <w:rPr>
          <w:rFonts w:ascii="Cambria" w:cs="Cambria" w:eastAsia="Cambria" w:hAnsi="Cambria"/>
          <w:b w:val="1"/>
          <w:bCs w:val="1"/>
          <w:color w:val="30353f"/>
          <w:sz w:val="28"/>
          <w:szCs w:val="28"/>
          <w:rtl w:val="0"/>
        </w:rPr>
        <w:t xml:space="preserve">Publishing the App in VoltMX FOUNDRY:</w:t>
      </w:r>
      <w:r w:rsidDel="00000000" w:rsidR="00000000" w:rsidRPr="00000000">
        <w:rPr>
          <w:rtl w:val="0"/>
        </w:rPr>
      </w:r>
    </w:p>
    <w:p w:rsidR="00000000" w:rsidDel="00000000" w:rsidP="00000000" w:rsidRDefault="00000000" w:rsidRPr="00000000" w14:paraId="00000070">
      <w:pPr>
        <w:spacing w:after="120" w:before="120" w:line="240" w:lineRule="auto"/>
        <w:ind w:left="720" w:firstLine="0"/>
        <w:jc w:val="both"/>
        <w:rPr>
          <w:rFonts w:ascii="Cambria" w:cs="Cambria" w:eastAsia="Cambria" w:hAnsi="Cambria"/>
          <w:b w:val="1"/>
          <w:bCs w:val="1"/>
          <w:smallCaps w:val="1"/>
          <w:color w:val="2e2e2e"/>
          <w:sz w:val="28"/>
          <w:szCs w:val="28"/>
        </w:rPr>
      </w:pPr>
      <w:r w:rsidDel="00000000" w:rsidR="00000000" w:rsidRPr="00000000">
        <w:rPr>
          <w:rFonts w:ascii="Cambria" w:cs="Cambria" w:eastAsia="Cambria" w:hAnsi="Cambria"/>
          <w:color w:val="30353f"/>
          <w:rtl w:val="0"/>
        </w:rPr>
        <w:t xml:space="preserve">After adding the </w:t>
      </w:r>
      <w:r w:rsidDel="00000000" w:rsidR="00000000" w:rsidRPr="00000000">
        <w:rPr>
          <w:rFonts w:ascii="Cambria" w:cs="Cambria" w:eastAsia="Cambria" w:hAnsi="Cambria"/>
          <w:b w:val="1"/>
          <w:bCs w:val="1"/>
          <w:color w:val="0f141a"/>
          <w:highlight w:val="white"/>
          <w:rtl w:val="0"/>
        </w:rPr>
        <w:t xml:space="preserve">MistralAI</w:t>
      </w:r>
      <w:r w:rsidDel="00000000" w:rsidR="00000000" w:rsidRPr="00000000">
        <w:rPr>
          <w:rFonts w:ascii="Cambria" w:cs="Cambria" w:eastAsia="Cambria" w:hAnsi="Cambria"/>
          <w:color w:val="30353f"/>
          <w:rtl w:val="0"/>
        </w:rPr>
        <w:t xml:space="preserve"> Data Adapter to your app and    configuring the necessary configurations, you must publish the app to HCL Foundry. For more information, refer to </w:t>
      </w:r>
      <w:hyperlink r:id="rId20">
        <w:r w:rsidDel="00000000" w:rsidR="00000000" w:rsidRPr="00000000">
          <w:rPr>
            <w:rFonts w:ascii="Cambria" w:cs="Cambria" w:eastAsia="Cambria" w:hAnsi="Cambria"/>
            <w:color w:val="58a8ad"/>
            <w:u w:val="single"/>
            <w:rtl w:val="0"/>
          </w:rPr>
          <w:t xml:space="preserve">Publish a foundry app.</w:t>
        </w:r>
      </w:hyperlink>
      <w:r w:rsidDel="00000000" w:rsidR="00000000" w:rsidRPr="00000000">
        <w:rPr>
          <w:rFonts w:ascii="Cambria" w:cs="Cambria" w:eastAsia="Cambria" w:hAnsi="Cambria"/>
          <w:color w:val="30353f"/>
          <w:rtl w:val="0"/>
        </w:rPr>
        <w:br w:type="textWrapping"/>
        <w:br w:type="textWrapping"/>
      </w:r>
      <w:r w:rsidDel="00000000" w:rsidR="00000000" w:rsidRPr="00000000">
        <w:rPr>
          <w:rFonts w:ascii="Cambria" w:cs="Cambria" w:eastAsia="Cambria" w:hAnsi="Cambria"/>
        </w:rPr>
        <w:drawing>
          <wp:inline distB="114300" distT="114300" distL="114300" distR="114300">
            <wp:extent cx="5943600" cy="2463800"/>
            <wp:effectExtent b="0" l="0" r="0" t="0"/>
            <wp:docPr id="6"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5943600" cy="2463800"/>
                    </a:xfrm>
                    <a:prstGeom prst="rect"/>
                    <a:ln/>
                  </pic:spPr>
                </pic:pic>
              </a:graphicData>
            </a:graphic>
          </wp:inline>
        </w:drawing>
      </w:r>
      <w:r w:rsidDel="00000000" w:rsidR="00000000" w:rsidRPr="00000000">
        <w:rPr>
          <w:rFonts w:ascii="Cambria" w:cs="Cambria" w:eastAsia="Cambria" w:hAnsi="Cambria"/>
          <w:color w:val="30353f"/>
          <w:rtl w:val="0"/>
        </w:rPr>
        <w:br w:type="textWrapping"/>
      </w:r>
      <w:r w:rsidDel="00000000" w:rsidR="00000000" w:rsidRPr="00000000">
        <w:rPr>
          <w:rtl w:val="0"/>
        </w:rPr>
      </w:r>
    </w:p>
    <w:p w:rsidR="00000000" w:rsidDel="00000000" w:rsidP="00000000" w:rsidRDefault="00000000" w:rsidRPr="00000000" w14:paraId="00000071">
      <w:pPr>
        <w:pStyle w:val="Heading1"/>
        <w:keepNext w:val="0"/>
        <w:keepLines w:val="0"/>
        <w:numPr>
          <w:ilvl w:val="0"/>
          <w:numId w:val="22"/>
        </w:numPr>
        <w:spacing w:after="60" w:before="600" w:line="240" w:lineRule="auto"/>
        <w:ind w:left="360"/>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color w:val="2e2e2e"/>
          <w:sz w:val="28"/>
          <w:szCs w:val="28"/>
          <w:rtl w:val="0"/>
        </w:rPr>
        <w:t xml:space="preserve">REFERENCES</w:t>
      </w:r>
    </w:p>
    <w:p w:rsidR="00000000" w:rsidDel="00000000" w:rsidP="00000000" w:rsidRDefault="00000000" w:rsidRPr="00000000" w14:paraId="00000072">
      <w:pPr>
        <w:pStyle w:val="Heading2"/>
        <w:keepNext w:val="0"/>
        <w:keepLines w:val="0"/>
        <w:numPr>
          <w:ilvl w:val="1"/>
          <w:numId w:val="16"/>
        </w:numPr>
        <w:spacing w:before="40" w:line="288" w:lineRule="auto"/>
        <w:ind w:left="720" w:hanging="360"/>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color w:val="2e2e2e"/>
          <w:sz w:val="26"/>
          <w:szCs w:val="26"/>
          <w:rtl w:val="0"/>
        </w:rPr>
        <w:t xml:space="preserve">Properties</w:t>
      </w:r>
    </w:p>
    <w:p w:rsidR="00000000" w:rsidDel="00000000" w:rsidP="00000000" w:rsidRDefault="00000000" w:rsidRPr="00000000" w14:paraId="00000073">
      <w:pPr>
        <w:numPr>
          <w:ilvl w:val="0"/>
          <w:numId w:val="18"/>
        </w:numPr>
        <w:spacing w:after="160" w:before="120" w:line="259" w:lineRule="auto"/>
        <w:ind w:left="1080" w:hanging="360"/>
        <w:jc w:val="both"/>
        <w:rPr>
          <w:rFonts w:ascii="Times New Roman" w:cs="Times New Roman" w:eastAsia="Times New Roman" w:hAnsi="Times New Roman"/>
        </w:rPr>
      </w:pPr>
      <w:r w:rsidDel="00000000" w:rsidR="00000000" w:rsidRPr="00000000">
        <w:rPr>
          <w:rFonts w:ascii="Cambria" w:cs="Cambria" w:eastAsia="Cambria" w:hAnsi="Cambria"/>
          <w:rtl w:val="0"/>
        </w:rPr>
        <w:t xml:space="preserve">None of the properties are exposed.</w:t>
      </w:r>
    </w:p>
    <w:p w:rsidR="00000000" w:rsidDel="00000000" w:rsidP="00000000" w:rsidRDefault="00000000" w:rsidRPr="00000000" w14:paraId="00000074">
      <w:pPr>
        <w:pStyle w:val="Heading2"/>
        <w:keepNext w:val="0"/>
        <w:keepLines w:val="0"/>
        <w:numPr>
          <w:ilvl w:val="1"/>
          <w:numId w:val="16"/>
        </w:numPr>
        <w:spacing w:before="40" w:line="288" w:lineRule="auto"/>
        <w:ind w:left="720" w:hanging="360"/>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color w:val="2e2e2e"/>
          <w:sz w:val="26"/>
          <w:szCs w:val="26"/>
          <w:rtl w:val="0"/>
        </w:rPr>
        <w:t xml:space="preserve">Events</w:t>
      </w:r>
    </w:p>
    <w:p w:rsidR="00000000" w:rsidDel="00000000" w:rsidP="00000000" w:rsidRDefault="00000000" w:rsidRPr="00000000" w14:paraId="00000075">
      <w:pPr>
        <w:numPr>
          <w:ilvl w:val="0"/>
          <w:numId w:val="18"/>
        </w:numPr>
        <w:spacing w:after="160" w:before="120" w:line="259" w:lineRule="auto"/>
        <w:ind w:left="1080" w:hanging="360"/>
        <w:rPr>
          <w:rFonts w:ascii="Times New Roman" w:cs="Times New Roman" w:eastAsia="Times New Roman" w:hAnsi="Times New Roman"/>
        </w:rPr>
      </w:pPr>
      <w:r w:rsidDel="00000000" w:rsidR="00000000" w:rsidRPr="00000000">
        <w:rPr>
          <w:rFonts w:ascii="Cambria" w:cs="Cambria" w:eastAsia="Cambria" w:hAnsi="Cambria"/>
          <w:rtl w:val="0"/>
        </w:rPr>
        <w:t xml:space="preserve">None of the events are exposed.</w:t>
      </w:r>
    </w:p>
    <w:p w:rsidR="00000000" w:rsidDel="00000000" w:rsidP="00000000" w:rsidRDefault="00000000" w:rsidRPr="00000000" w14:paraId="00000076">
      <w:pPr>
        <w:pStyle w:val="Heading2"/>
        <w:keepNext w:val="0"/>
        <w:keepLines w:val="0"/>
        <w:numPr>
          <w:ilvl w:val="1"/>
          <w:numId w:val="16"/>
        </w:numPr>
        <w:spacing w:before="40" w:line="288" w:lineRule="auto"/>
        <w:ind w:left="720" w:hanging="360"/>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color w:val="2e2e2e"/>
          <w:sz w:val="26"/>
          <w:szCs w:val="26"/>
          <w:rtl w:val="0"/>
        </w:rPr>
        <w:t xml:space="preserve">API’s</w:t>
      </w:r>
    </w:p>
    <w:p w:rsidR="00000000" w:rsidDel="00000000" w:rsidP="00000000" w:rsidRDefault="00000000" w:rsidRPr="00000000" w14:paraId="00000077">
      <w:pPr>
        <w:numPr>
          <w:ilvl w:val="0"/>
          <w:numId w:val="18"/>
        </w:numPr>
        <w:spacing w:after="160" w:before="120" w:line="259" w:lineRule="auto"/>
        <w:ind w:left="1080" w:hanging="360"/>
        <w:rPr>
          <w:rFonts w:ascii="Times New Roman" w:cs="Times New Roman" w:eastAsia="Times New Roman" w:hAnsi="Times New Roman"/>
        </w:rPr>
      </w:pPr>
      <w:r w:rsidDel="00000000" w:rsidR="00000000" w:rsidRPr="00000000">
        <w:rPr>
          <w:rFonts w:ascii="Cambria" w:cs="Cambria" w:eastAsia="Cambria" w:hAnsi="Cambria"/>
          <w:rtl w:val="0"/>
        </w:rPr>
        <w:t xml:space="preserve">None of the APIs are exposed.</w:t>
      </w:r>
    </w:p>
    <w:p w:rsidR="00000000" w:rsidDel="00000000" w:rsidP="00000000" w:rsidRDefault="00000000" w:rsidRPr="00000000" w14:paraId="00000078">
      <w:pPr>
        <w:pStyle w:val="Heading1"/>
        <w:keepNext w:val="0"/>
        <w:keepLines w:val="0"/>
        <w:numPr>
          <w:ilvl w:val="0"/>
          <w:numId w:val="22"/>
        </w:numPr>
        <w:spacing w:after="60" w:before="600" w:line="240" w:lineRule="auto"/>
        <w:ind w:left="360"/>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color w:val="2e2e2e"/>
          <w:sz w:val="28"/>
          <w:szCs w:val="28"/>
          <w:rtl w:val="0"/>
        </w:rPr>
        <w:t xml:space="preserve">REVISION HISTORY</w:t>
      </w:r>
    </w:p>
    <w:p w:rsidR="00000000" w:rsidDel="00000000" w:rsidP="00000000" w:rsidRDefault="00000000" w:rsidRPr="00000000" w14:paraId="00000079">
      <w:pPr>
        <w:spacing w:after="120" w:line="288" w:lineRule="auto"/>
        <w:ind w:left="360" w:firstLine="0"/>
        <w:rPr>
          <w:rFonts w:ascii="Cambria" w:cs="Cambria" w:eastAsia="Cambria" w:hAnsi="Cambria"/>
        </w:rPr>
      </w:pPr>
      <w:r w:rsidDel="00000000" w:rsidR="00000000" w:rsidRPr="00000000">
        <w:rPr>
          <w:rFonts w:ascii="Cambria" w:cs="Cambria" w:eastAsia="Cambria" w:hAnsi="Cambria"/>
          <w:rtl w:val="0"/>
        </w:rPr>
        <w:t xml:space="preserve">Adapter version 1.0.0:</w:t>
      </w:r>
    </w:p>
    <w:p w:rsidR="00000000" w:rsidDel="00000000" w:rsidP="00000000" w:rsidRDefault="00000000" w:rsidRPr="00000000" w14:paraId="0000007A">
      <w:pPr>
        <w:pStyle w:val="Heading2"/>
        <w:keepNext w:val="0"/>
        <w:keepLines w:val="0"/>
        <w:numPr>
          <w:ilvl w:val="1"/>
          <w:numId w:val="16"/>
        </w:numPr>
        <w:spacing w:before="40" w:line="288"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Known Issues</w:t>
      </w:r>
    </w:p>
    <w:p w:rsidR="00000000" w:rsidDel="00000000" w:rsidP="00000000" w:rsidRDefault="00000000" w:rsidRPr="00000000" w14:paraId="0000007B">
      <w:pPr>
        <w:spacing w:after="280" w:before="28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None</w:t>
      </w:r>
    </w:p>
    <w:p w:rsidR="00000000" w:rsidDel="00000000" w:rsidP="00000000" w:rsidRDefault="00000000" w:rsidRPr="00000000" w14:paraId="0000007C">
      <w:pPr>
        <w:pStyle w:val="Heading2"/>
        <w:keepNext w:val="0"/>
        <w:keepLines w:val="0"/>
        <w:numPr>
          <w:ilvl w:val="1"/>
          <w:numId w:val="16"/>
        </w:numPr>
        <w:spacing w:after="120" w:afterAutospacing="0" w:before="40" w:line="288" w:lineRule="auto"/>
        <w:ind w:left="720" w:hanging="360"/>
        <w:rPr>
          <w:rFonts w:ascii="Cambria" w:cs="Cambria" w:eastAsia="Cambria" w:hAnsi="Cambria"/>
          <w:b w:val="1"/>
          <w:bCs w:val="1"/>
          <w:sz w:val="26"/>
          <w:szCs w:val="26"/>
        </w:rPr>
      </w:pPr>
      <w:bookmarkStart w:colFirst="0" w:colLast="0" w:name="_428dqnliq5ny" w:id="2"/>
      <w:bookmarkEnd w:id="2"/>
      <w:r w:rsidDel="00000000" w:rsidR="00000000" w:rsidRPr="00000000">
        <w:rPr>
          <w:rFonts w:ascii="Cambria" w:cs="Cambria" w:eastAsia="Cambria" w:hAnsi="Cambria"/>
          <w:b w:val="1"/>
          <w:bCs w:val="1"/>
          <w:sz w:val="26"/>
          <w:szCs w:val="26"/>
          <w:rtl w:val="0"/>
        </w:rPr>
        <w:t xml:space="preserve">Limitations</w:t>
      </w:r>
    </w:p>
    <w:p w:rsidR="00000000" w:rsidDel="00000000" w:rsidP="00000000" w:rsidRDefault="00000000" w:rsidRPr="00000000" w14:paraId="0000007D">
      <w:pPr>
        <w:numPr>
          <w:ilvl w:val="0"/>
          <w:numId w:val="25"/>
        </w:numPr>
        <w:shd w:fill="ffffff" w:val="clear"/>
        <w:spacing w:after="0" w:afterAutospacing="0" w:before="120" w:beforeAutospacing="0" w:line="276" w:lineRule="auto"/>
        <w:ind w:left="720" w:hanging="360"/>
        <w:rPr>
          <w:rFonts w:ascii="Cambria" w:cs="Cambria" w:eastAsia="Cambria" w:hAnsi="Cambria"/>
          <w:u w:val="none"/>
        </w:rPr>
      </w:pP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rtl w:val="0"/>
        </w:rPr>
        <w:t xml:space="preserve">Uploaded document files must not exceed 50 MB in size and should be no longer than 1,000 pages.</w:t>
      </w:r>
    </w:p>
    <w:p w:rsidR="00000000" w:rsidDel="00000000" w:rsidP="00000000" w:rsidRDefault="00000000" w:rsidRPr="00000000" w14:paraId="0000007E">
      <w:pPr>
        <w:numPr>
          <w:ilvl w:val="0"/>
          <w:numId w:val="25"/>
        </w:numPr>
        <w:shd w:fill="ffffff" w:val="clear"/>
        <w:spacing w:before="0" w:beforeAutospacing="0" w:line="276" w:lineRule="auto"/>
        <w:ind w:left="720" w:hanging="360"/>
        <w:rPr>
          <w:rFonts w:ascii="Cambria" w:cs="Cambria" w:eastAsia="Cambria" w:hAnsi="Cambria"/>
          <w:u w:val="none"/>
        </w:rPr>
      </w:pPr>
      <w:r w:rsidDel="00000000" w:rsidR="00000000" w:rsidRPr="00000000">
        <w:rPr>
          <w:rFonts w:ascii="Cambria" w:cs="Cambria" w:eastAsia="Cambria" w:hAnsi="Cambria"/>
          <w:rtl w:val="0"/>
        </w:rPr>
        <w:t xml:space="preserve">Only PNG (.png),JPEG (.jpeg and .jpg),WEBP (.webp) and Non-animated GIF with only one frame (.gif) are supported.</w:t>
      </w: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Times New Roman"/>
  <w:font w:name="Poppins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6"/>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5">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8">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9">
    <w:lvl w:ilvl="0">
      <w:start w:val="1"/>
      <w:numFmt w:val="decimal"/>
      <w:lvlText w:val="%1."/>
      <w:lvlJc w:val="left"/>
      <w:pPr>
        <w:ind w:left="1080" w:hanging="360"/>
      </w:pPr>
      <w:rPr>
        <w:u w:val="none"/>
      </w:rPr>
    </w:lvl>
    <w:lvl w:ilvl="1">
      <w:start w:val="1"/>
      <w:numFmt w:val="decimal"/>
      <w:lvlText w:val="%2."/>
      <w:lvlJc w:val="left"/>
      <w:pPr>
        <w:ind w:left="1800" w:hanging="360"/>
      </w:pPr>
      <w:rPr>
        <w:u w:val="none"/>
      </w:rPr>
    </w:lvl>
    <w:lvl w:ilvl="2">
      <w:start w:val="1"/>
      <w:numFmt w:val="decimal"/>
      <w:lvlText w:val="%3."/>
      <w:lvlJc w:val="left"/>
      <w:pPr>
        <w:ind w:left="2520" w:hanging="360"/>
      </w:pPr>
      <w:rPr>
        <w:u w:val="none"/>
      </w:rPr>
    </w:lvl>
    <w:lvl w:ilvl="3">
      <w:start w:val="1"/>
      <w:numFmt w:val="decimal"/>
      <w:lvlText w:val="%4."/>
      <w:lvlJc w:val="left"/>
      <w:pPr>
        <w:ind w:left="3240" w:hanging="360"/>
      </w:pPr>
      <w:rPr>
        <w:u w:val="none"/>
      </w:rPr>
    </w:lvl>
    <w:lvl w:ilvl="4">
      <w:start w:val="1"/>
      <w:numFmt w:val="decimal"/>
      <w:lvlText w:val="%5."/>
      <w:lvlJc w:val="left"/>
      <w:pPr>
        <w:ind w:left="3960" w:hanging="360"/>
      </w:pPr>
      <w:rPr>
        <w:u w:val="none"/>
      </w:rPr>
    </w:lvl>
    <w:lvl w:ilvl="5">
      <w:start w:val="1"/>
      <w:numFmt w:val="decimal"/>
      <w:lvlText w:val="%6."/>
      <w:lvlJc w:val="left"/>
      <w:pPr>
        <w:ind w:left="4680" w:hanging="360"/>
      </w:pPr>
      <w:rPr>
        <w:u w:val="none"/>
      </w:rPr>
    </w:lvl>
    <w:lvl w:ilvl="6">
      <w:start w:val="1"/>
      <w:numFmt w:val="decimal"/>
      <w:lvlText w:val="%7."/>
      <w:lvlJc w:val="left"/>
      <w:pPr>
        <w:ind w:left="5400" w:hanging="360"/>
      </w:pPr>
      <w:rPr>
        <w:u w:val="none"/>
      </w:rPr>
    </w:lvl>
    <w:lvl w:ilvl="7">
      <w:start w:val="1"/>
      <w:numFmt w:val="decimal"/>
      <w:lvlText w:val="%8."/>
      <w:lvlJc w:val="left"/>
      <w:pPr>
        <w:ind w:left="6120" w:hanging="360"/>
      </w:pPr>
      <w:rPr>
        <w:u w:val="none"/>
      </w:rPr>
    </w:lvl>
    <w:lvl w:ilvl="8">
      <w:start w:val="1"/>
      <w:numFmt w:val="decimal"/>
      <w:lvlText w:val="%9."/>
      <w:lvlJc w:val="left"/>
      <w:pPr>
        <w:ind w:left="6840" w:hanging="360"/>
      </w:pPr>
      <w:rPr>
        <w:u w:val="none"/>
      </w:rPr>
    </w:lvl>
  </w:abstractNum>
  <w:abstractNum w:abstractNumId="10">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3">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4">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17">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8">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19">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1">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2">
    <w:lvl w:ilvl="0">
      <w:start w:val="1"/>
      <w:numFmt w:val="decimal"/>
      <w:lvlText w:val="%1."/>
      <w:lvlJc w:val="left"/>
      <w:pPr>
        <w:ind w:left="360" w:hanging="360"/>
      </w:pPr>
      <w:rPr>
        <w:u w:val="none"/>
      </w:rPr>
    </w:lvl>
    <w:lvl w:ilvl="1">
      <w:start w:val="1"/>
      <w:numFmt w:val="upperLetter"/>
      <w:lvlText w:val="%2."/>
      <w:lvlJc w:val="left"/>
      <w:pPr>
        <w:ind w:left="360" w:hanging="360"/>
      </w:pPr>
      <w:rPr>
        <w:u w:val="none"/>
      </w:rPr>
    </w:lvl>
    <w:lvl w:ilvl="2">
      <w:start w:val="1"/>
      <w:numFmt w:val="lowerRoman"/>
      <w:lvlText w:val="%3."/>
      <w:lvlJc w:val="right"/>
      <w:pPr>
        <w:ind w:left="1080"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23">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4">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opensource.hcltechsw.com/volt-mx-docs/docs/documentation/Foundry/voltmx_appfactory_user_guide/Content/FoundryPublish.html" TargetMode="External"/><Relationship Id="rId11" Type="http://schemas.openxmlformats.org/officeDocument/2006/relationships/image" Target="media/image4.png"/><Relationship Id="rId10" Type="http://schemas.openxmlformats.org/officeDocument/2006/relationships/hyperlink" Target="https://docs.mistral.ai/api" TargetMode="External"/><Relationship Id="rId21" Type="http://schemas.openxmlformats.org/officeDocument/2006/relationships/image" Target="media/image2.png"/><Relationship Id="rId13" Type="http://schemas.openxmlformats.org/officeDocument/2006/relationships/image" Target="media/image9.png"/><Relationship Id="rId12" Type="http://schemas.openxmlformats.org/officeDocument/2006/relationships/image" Target="media/image10.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mistral.ai/" TargetMode="External"/><Relationship Id="rId15" Type="http://schemas.openxmlformats.org/officeDocument/2006/relationships/image" Target="media/image6.png"/><Relationship Id="rId14" Type="http://schemas.openxmlformats.org/officeDocument/2006/relationships/image" Target="media/image3.png"/><Relationship Id="rId17" Type="http://schemas.openxmlformats.org/officeDocument/2006/relationships/image" Target="media/image5.png"/><Relationship Id="rId16" Type="http://schemas.openxmlformats.org/officeDocument/2006/relationships/image" Target="media/image8.png"/><Relationship Id="rId5" Type="http://schemas.openxmlformats.org/officeDocument/2006/relationships/styles" Target="styles.xml"/><Relationship Id="rId19" Type="http://schemas.openxmlformats.org/officeDocument/2006/relationships/image" Target="media/image7.png"/><Relationship Id="rId6" Type="http://schemas.openxmlformats.org/officeDocument/2006/relationships/hyperlink" Target="https://manage.hclvoltmx.com/" TargetMode="External"/><Relationship Id="rId18" Type="http://schemas.openxmlformats.org/officeDocument/2006/relationships/image" Target="media/image1.png"/><Relationship Id="rId7" Type="http://schemas.openxmlformats.org/officeDocument/2006/relationships/hyperlink" Target="https://console.mistral.ai" TargetMode="External"/><Relationship Id="rId8" Type="http://schemas.openxmlformats.org/officeDocument/2006/relationships/hyperlink" Target="https://docs.mistral.ai/getting-started/model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oppinsLight-regular.ttf"/><Relationship Id="rId2" Type="http://schemas.openxmlformats.org/officeDocument/2006/relationships/font" Target="fonts/PoppinsLight-bold.ttf"/><Relationship Id="rId3" Type="http://schemas.openxmlformats.org/officeDocument/2006/relationships/font" Target="fonts/PoppinsLight-italic.ttf"/><Relationship Id="rId4" Type="http://schemas.openxmlformats.org/officeDocument/2006/relationships/font" Target="fonts/PoppinsLight-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