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360" w:line="288" w:lineRule="auto"/>
        <w:rPr>
          <w:rFonts w:ascii="Cambria" w:cs="Cambria" w:eastAsia="Cambria" w:hAnsi="Cambria"/>
          <w:color w:val="000000"/>
          <w:sz w:val="28"/>
          <w:szCs w:val="28"/>
        </w:rPr>
      </w:pPr>
      <w:r w:rsidDel="00000000" w:rsidR="00000000" w:rsidRPr="00000000">
        <w:rPr>
          <w:rFonts w:ascii="Cambria" w:cs="Cambria" w:eastAsia="Cambria" w:hAnsi="Cambria"/>
          <w:color w:val="000000"/>
          <w:sz w:val="28"/>
          <w:szCs w:val="28"/>
          <w:rtl w:val="0"/>
        </w:rPr>
        <w:t xml:space="preserve">Date</w:t>
      </w:r>
      <w:r w:rsidDel="00000000" w:rsidR="00000000" w:rsidRPr="00000000">
        <w:rPr>
          <w:rFonts w:ascii="Cambria" w:cs="Cambria" w:eastAsia="Cambria" w:hAnsi="Cambria"/>
          <w:color w:val="000000"/>
          <w:sz w:val="28"/>
          <w:szCs w:val="28"/>
          <w:highlight w:val="white"/>
          <w:rtl w:val="0"/>
        </w:rPr>
        <w:t xml:space="preserve">:  </w:t>
      </w:r>
      <w:r w:rsidDel="00000000" w:rsidR="00000000" w:rsidRPr="00000000">
        <w:rPr>
          <w:rFonts w:ascii="Cambria" w:cs="Cambria" w:eastAsia="Cambria" w:hAnsi="Cambria"/>
          <w:color w:val="000000"/>
          <w:sz w:val="28"/>
          <w:szCs w:val="28"/>
          <w:rtl w:val="0"/>
        </w:rPr>
        <w:t xml:space="preserve">2</w:t>
      </w:r>
      <w:r w:rsidDel="00000000" w:rsidR="00000000" w:rsidRPr="00000000">
        <w:rPr>
          <w:rFonts w:ascii="Cambria" w:cs="Cambria" w:eastAsia="Cambria" w:hAnsi="Cambria"/>
          <w:sz w:val="28"/>
          <w:szCs w:val="28"/>
          <w:rtl w:val="0"/>
        </w:rPr>
        <w:t xml:space="preserve">8 </w:t>
      </w:r>
      <w:r w:rsidDel="00000000" w:rsidR="00000000" w:rsidRPr="00000000">
        <w:rPr>
          <w:rFonts w:ascii="Cambria" w:cs="Cambria" w:eastAsia="Cambria" w:hAnsi="Cambria"/>
          <w:color w:val="000000"/>
          <w:sz w:val="28"/>
          <w:szCs w:val="28"/>
          <w:rtl w:val="0"/>
        </w:rPr>
        <w:t xml:space="preserve">- 11 - 2025</w:t>
      </w:r>
    </w:p>
    <w:p w:rsidR="00000000" w:rsidDel="00000000" w:rsidP="00000000" w:rsidRDefault="00000000" w:rsidRPr="00000000" w14:paraId="00000002">
      <w:pPr>
        <w:pStyle w:val="Title"/>
        <w:rPr>
          <w:b w:val="1"/>
          <w:bCs w:val="1"/>
          <w:color w:val="000000"/>
        </w:rPr>
      </w:pPr>
      <w:r w:rsidDel="00000000" w:rsidR="00000000" w:rsidRPr="00000000">
        <w:rPr>
          <w:b w:val="1"/>
          <w:bCs w:val="1"/>
          <w:color w:val="000000"/>
          <w:rtl w:val="0"/>
        </w:rPr>
        <w:t xml:space="preserve">NLP CLOUD ADAPTER</w:t>
      </w:r>
    </w:p>
    <w:p w:rsidR="00000000" w:rsidDel="00000000" w:rsidP="00000000" w:rsidRDefault="00000000" w:rsidRPr="00000000" w14:paraId="00000003">
      <w:pPr>
        <w:pStyle w:val="Title"/>
        <w:rPr>
          <w:b w:val="1"/>
          <w:bCs w:val="1"/>
          <w:color w:val="000000"/>
          <w:sz w:val="38"/>
          <w:szCs w:val="38"/>
        </w:rPr>
      </w:pPr>
      <w:r w:rsidDel="00000000" w:rsidR="00000000" w:rsidRPr="00000000">
        <w:rPr>
          <w:b w:val="1"/>
          <w:bCs w:val="1"/>
          <w:color w:val="000000"/>
          <w:sz w:val="38"/>
          <w:szCs w:val="38"/>
          <w:rtl w:val="0"/>
        </w:rPr>
        <w:t xml:space="preserve">version: 1.0.0</w:t>
      </w:r>
    </w:p>
    <w:p w:rsidR="00000000" w:rsidDel="00000000" w:rsidP="00000000" w:rsidRDefault="00000000" w:rsidRPr="00000000" w14:paraId="00000004">
      <w:pPr>
        <w:rPr>
          <w:rFonts w:ascii="Cambria" w:cs="Cambria" w:eastAsia="Cambria" w:hAnsi="Cambria"/>
        </w:rPr>
      </w:pPr>
      <w:r w:rsidDel="00000000" w:rsidR="00000000" w:rsidRPr="00000000">
        <w:rPr>
          <w:rtl w:val="0"/>
        </w:rPr>
      </w:r>
    </w:p>
    <w:p w:rsidR="00000000" w:rsidDel="00000000" w:rsidP="00000000" w:rsidRDefault="00000000" w:rsidRPr="00000000" w14:paraId="00000005">
      <w:pPr>
        <w:rPr>
          <w:rFonts w:ascii="Cambria" w:cs="Cambria" w:eastAsia="Cambria" w:hAnsi="Cambria"/>
        </w:rPr>
      </w:pPr>
      <w:r w:rsidDel="00000000" w:rsidR="00000000" w:rsidRPr="00000000">
        <w:rPr>
          <w:rtl w:val="0"/>
        </w:rPr>
      </w:r>
    </w:p>
    <w:p w:rsidR="00000000" w:rsidDel="00000000" w:rsidP="00000000" w:rsidRDefault="00000000" w:rsidRPr="00000000" w14:paraId="00000006">
      <w:pPr>
        <w:pStyle w:val="Heading2"/>
        <w:numPr>
          <w:ilvl w:val="0"/>
          <w:numId w:val="16"/>
        </w:numPr>
        <w:ind w:left="479" w:hanging="360"/>
        <w:rPr>
          <w:b w:val="1"/>
          <w:bCs w:val="1"/>
          <w:sz w:val="28"/>
          <w:szCs w:val="28"/>
        </w:rPr>
      </w:pPr>
      <w:bookmarkStart w:colFirst="0" w:colLast="0" w:name="_hb8anlx7v20p" w:id="0"/>
      <w:bookmarkEnd w:id="0"/>
      <w:r w:rsidDel="00000000" w:rsidR="00000000" w:rsidRPr="00000000">
        <w:rPr>
          <w:b w:val="1"/>
          <w:bCs w:val="1"/>
          <w:sz w:val="28"/>
          <w:szCs w:val="28"/>
          <w:rtl w:val="0"/>
        </w:rPr>
        <w:t xml:space="preserve">OVERVIEW</w:t>
      </w:r>
      <w:r w:rsidDel="00000000" w:rsidR="00000000" w:rsidRPr="00000000">
        <w:rPr>
          <w:rtl w:val="0"/>
        </w:rPr>
      </w:r>
    </w:p>
    <w:p w:rsidR="00000000" w:rsidDel="00000000" w:rsidP="00000000" w:rsidRDefault="00000000" w:rsidRPr="00000000" w14:paraId="00000007">
      <w:pPr>
        <w:ind w:left="479" w:firstLine="0"/>
        <w:jc w:val="both"/>
        <w:rPr>
          <w:rFonts w:ascii="Cambria" w:cs="Cambria" w:eastAsia="Cambria" w:hAnsi="Cambria"/>
          <w:color w:val="202124"/>
          <w:sz w:val="22"/>
          <w:szCs w:val="22"/>
        </w:rPr>
      </w:pPr>
      <w:bookmarkStart w:colFirst="0" w:colLast="0" w:name="_gtahzg6xm93b" w:id="1"/>
      <w:bookmarkEnd w:id="1"/>
      <w:r w:rsidDel="00000000" w:rsidR="00000000" w:rsidRPr="00000000">
        <w:rPr>
          <w:rFonts w:ascii="Cambria" w:cs="Cambria" w:eastAsia="Cambria" w:hAnsi="Cambria"/>
          <w:color w:val="202124"/>
          <w:sz w:val="22"/>
          <w:szCs w:val="22"/>
          <w:rtl w:val="0"/>
        </w:rPr>
        <w:t xml:space="preserve">The </w:t>
      </w:r>
      <w:r w:rsidDel="00000000" w:rsidR="00000000" w:rsidRPr="00000000">
        <w:rPr>
          <w:rFonts w:ascii="Cambria" w:cs="Cambria" w:eastAsia="Cambria" w:hAnsi="Cambria"/>
          <w:b w:val="1"/>
          <w:bCs w:val="1"/>
          <w:color w:val="202124"/>
          <w:sz w:val="22"/>
          <w:szCs w:val="22"/>
          <w:rtl w:val="0"/>
        </w:rPr>
        <w:t xml:space="preserve">NLP Cloud Adapter</w:t>
      </w:r>
      <w:r w:rsidDel="00000000" w:rsidR="00000000" w:rsidRPr="00000000">
        <w:rPr>
          <w:rFonts w:ascii="Cambria" w:cs="Cambria" w:eastAsia="Cambria" w:hAnsi="Cambria"/>
          <w:color w:val="202124"/>
          <w:sz w:val="22"/>
          <w:szCs w:val="22"/>
          <w:rtl w:val="0"/>
        </w:rPr>
        <w:t xml:space="preserve"> is a cloud-based REST integration layer that provides unified access to multiple NLP and Generative AI capabilities through a single adapter. It supports a comprehensive set of endpoints— including text generation, summarization, translation, sentiment analysis, entity extraction, classification, and more—powered by advanced AI models such as LLaMA, GPT-OSS, ChatDolphin, Falcon, and other modern open-source and proprietary models.</w:t>
      </w:r>
    </w:p>
    <w:p w:rsidR="00000000" w:rsidDel="00000000" w:rsidP="00000000" w:rsidRDefault="00000000" w:rsidRPr="00000000" w14:paraId="00000008">
      <w:pPr>
        <w:jc w:val="both"/>
        <w:rPr>
          <w:rFonts w:ascii="Cambria" w:cs="Cambria" w:eastAsia="Cambria" w:hAnsi="Cambria"/>
          <w:color w:val="202124"/>
          <w:sz w:val="22"/>
          <w:szCs w:val="22"/>
        </w:rPr>
      </w:pPr>
      <w:r w:rsidDel="00000000" w:rsidR="00000000" w:rsidRPr="00000000">
        <w:rPr>
          <w:rtl w:val="0"/>
        </w:rPr>
      </w:r>
    </w:p>
    <w:p w:rsidR="00000000" w:rsidDel="00000000" w:rsidP="00000000" w:rsidRDefault="00000000" w:rsidRPr="00000000" w14:paraId="00000009">
      <w:pPr>
        <w:ind w:left="479" w:firstLine="0"/>
        <w:jc w:val="both"/>
        <w:rPr>
          <w:rFonts w:ascii="Cambria" w:cs="Cambria" w:eastAsia="Cambria" w:hAnsi="Cambria"/>
          <w:b w:val="1"/>
          <w:bCs w:val="1"/>
          <w:color w:val="2e2e2e"/>
          <w:sz w:val="22"/>
          <w:szCs w:val="22"/>
        </w:rPr>
      </w:pPr>
      <w:r w:rsidDel="00000000" w:rsidR="00000000" w:rsidRPr="00000000">
        <w:rPr>
          <w:rFonts w:ascii="Cambria" w:cs="Cambria" w:eastAsia="Cambria" w:hAnsi="Cambria"/>
          <w:b w:val="1"/>
          <w:bCs w:val="1"/>
          <w:color w:val="2e2e2e"/>
          <w:sz w:val="22"/>
          <w:szCs w:val="22"/>
          <w:rtl w:val="0"/>
        </w:rPr>
        <w:t xml:space="preserve">Why Use the NLP Cloud Adapter</w:t>
      </w:r>
    </w:p>
    <w:p w:rsidR="00000000" w:rsidDel="00000000" w:rsidP="00000000" w:rsidRDefault="00000000" w:rsidRPr="00000000" w14:paraId="0000000A">
      <w:pPr>
        <w:ind w:left="479" w:firstLine="0"/>
        <w:jc w:val="both"/>
        <w:rPr>
          <w:rFonts w:ascii="Cambria" w:cs="Cambria" w:eastAsia="Cambria" w:hAnsi="Cambria"/>
          <w:color w:val="2e2e2e"/>
          <w:sz w:val="22"/>
          <w:szCs w:val="22"/>
        </w:rPr>
      </w:pPr>
      <w:r w:rsidDel="00000000" w:rsidR="00000000" w:rsidRPr="00000000">
        <w:rPr>
          <w:rtl w:val="0"/>
        </w:rPr>
      </w:r>
    </w:p>
    <w:p w:rsidR="00000000" w:rsidDel="00000000" w:rsidP="00000000" w:rsidRDefault="00000000" w:rsidRPr="00000000" w14:paraId="0000000B">
      <w:pPr>
        <w:ind w:left="479" w:firstLine="0"/>
        <w:jc w:val="both"/>
        <w:rPr>
          <w:rFonts w:ascii="Cambria" w:cs="Cambria" w:eastAsia="Cambria" w:hAnsi="Cambria"/>
          <w:b w:val="0"/>
          <w:bCs w:val="0"/>
          <w:i w:val="0"/>
          <w:iCs w:val="0"/>
          <w:smallCaps w:val="0"/>
          <w:strike w:val="0"/>
          <w:color w:val="2e2e2e"/>
          <w:sz w:val="22"/>
          <w:szCs w:val="22"/>
          <w:u w:val="none"/>
          <w:shd w:fill="auto" w:val="clear"/>
          <w:vertAlign w:val="baseline"/>
        </w:rPr>
      </w:pPr>
      <w:r w:rsidDel="00000000" w:rsidR="00000000" w:rsidRPr="00000000">
        <w:rPr>
          <w:rFonts w:ascii="Cambria" w:cs="Cambria" w:eastAsia="Cambria" w:hAnsi="Cambria"/>
          <w:color w:val="2e2e2e"/>
          <w:sz w:val="22"/>
          <w:szCs w:val="22"/>
          <w:rtl w:val="0"/>
        </w:rPr>
        <w:t xml:space="preserve">The NLP Cloud Adapter enables developers to seamlessly integrate a wide range of AI-powered NLP features into their applications using a </w:t>
      </w:r>
      <w:r w:rsidDel="00000000" w:rsidR="00000000" w:rsidRPr="00000000">
        <w:rPr>
          <w:rFonts w:ascii="Cambria" w:cs="Cambria" w:eastAsia="Cambria" w:hAnsi="Cambria"/>
          <w:b w:val="1"/>
          <w:bCs w:val="1"/>
          <w:color w:val="2e2e2e"/>
          <w:sz w:val="22"/>
          <w:szCs w:val="22"/>
          <w:rtl w:val="0"/>
        </w:rPr>
        <w:t xml:space="preserve">single, unified interface</w:t>
      </w:r>
      <w:r w:rsidDel="00000000" w:rsidR="00000000" w:rsidRPr="00000000">
        <w:rPr>
          <w:rFonts w:ascii="Cambria" w:cs="Cambria" w:eastAsia="Cambria" w:hAnsi="Cambria"/>
          <w:color w:val="2e2e2e"/>
          <w:sz w:val="22"/>
          <w:szCs w:val="22"/>
          <w:rtl w:val="0"/>
        </w:rPr>
        <w:t xml:space="preserve">, reducing complexity and development time.</w:t>
      </w:r>
      <w:r w:rsidDel="00000000" w:rsidR="00000000" w:rsidRPr="00000000">
        <w:rPr>
          <w:rtl w:val="0"/>
        </w:rPr>
      </w:r>
    </w:p>
    <w:p w:rsidR="00000000" w:rsidDel="00000000" w:rsidP="00000000" w:rsidRDefault="00000000" w:rsidRPr="00000000" w14:paraId="0000000C">
      <w:pPr>
        <w:jc w:val="both"/>
        <w:rPr>
          <w:rFonts w:ascii="Cambria" w:cs="Cambria" w:eastAsia="Cambria" w:hAnsi="Cambria"/>
          <w:color w:val="2e2e2e"/>
        </w:rPr>
      </w:pPr>
      <w:r w:rsidDel="00000000" w:rsidR="00000000" w:rsidRPr="00000000">
        <w:rPr>
          <w:rtl w:val="0"/>
        </w:rPr>
      </w:r>
    </w:p>
    <w:p w:rsidR="00000000" w:rsidDel="00000000" w:rsidP="00000000" w:rsidRDefault="00000000" w:rsidRPr="00000000" w14:paraId="0000000D">
      <w:pPr>
        <w:pStyle w:val="Heading2"/>
        <w:numPr>
          <w:ilvl w:val="0"/>
          <w:numId w:val="17"/>
        </w:numPr>
        <w:spacing w:after="0" w:lineRule="auto"/>
        <w:ind w:left="720" w:hanging="360"/>
        <w:rPr>
          <w:sz w:val="26"/>
          <w:szCs w:val="26"/>
        </w:rPr>
      </w:pPr>
      <w:bookmarkStart w:colFirst="0" w:colLast="0" w:name="_2mtscuvlqibf" w:id="2"/>
      <w:bookmarkEnd w:id="2"/>
      <w:r w:rsidDel="00000000" w:rsidR="00000000" w:rsidRPr="00000000">
        <w:rPr>
          <w:b w:val="1"/>
          <w:bCs w:val="1"/>
          <w:sz w:val="26"/>
          <w:szCs w:val="26"/>
          <w:rtl w:val="0"/>
        </w:rPr>
        <w:t xml:space="preserve"> </w:t>
      </w:r>
      <w:r w:rsidDel="00000000" w:rsidR="00000000" w:rsidRPr="00000000">
        <w:rPr>
          <w:b w:val="1"/>
          <w:bCs w:val="1"/>
          <w:color w:val="000000"/>
          <w:sz w:val="26"/>
          <w:szCs w:val="26"/>
          <w:rtl w:val="0"/>
        </w:rPr>
        <w:t xml:space="preserve">Features:</w:t>
      </w:r>
      <w:r w:rsidDel="00000000" w:rsidR="00000000" w:rsidRPr="00000000">
        <w:rPr>
          <w:rtl w:val="0"/>
        </w:rPr>
      </w:r>
    </w:p>
    <w:p w:rsidR="00000000" w:rsidDel="00000000" w:rsidP="00000000" w:rsidRDefault="00000000" w:rsidRPr="00000000" w14:paraId="0000000E">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Unified NLP Operations:  </w:t>
      </w:r>
      <w:r w:rsidDel="00000000" w:rsidR="00000000" w:rsidRPr="00000000">
        <w:rPr>
          <w:rFonts w:ascii="Cambria" w:cs="Cambria" w:eastAsia="Cambria" w:hAnsi="Cambria"/>
          <w:sz w:val="22"/>
          <w:szCs w:val="22"/>
          <w:rtl w:val="0"/>
        </w:rPr>
        <w:t xml:space="preserve">Access all NLP capabilities—generation, analysis, summarization, translation, and more—through a single adapter.</w:t>
      </w:r>
    </w:p>
    <w:p w:rsidR="00000000" w:rsidDel="00000000" w:rsidP="00000000" w:rsidRDefault="00000000" w:rsidRPr="00000000" w14:paraId="0000000F">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Entity &amp; Keyphrase Extraction :</w:t>
      </w:r>
      <w:r w:rsidDel="00000000" w:rsidR="00000000" w:rsidRPr="00000000">
        <w:rPr>
          <w:rFonts w:ascii="Cambria" w:cs="Cambria" w:eastAsia="Cambria" w:hAnsi="Cambria"/>
          <w:sz w:val="22"/>
          <w:szCs w:val="22"/>
          <w:rtl w:val="0"/>
        </w:rPr>
        <w:t xml:space="preserve"> Identify names, dates, places, organizations, medical terms, and important keywords from text.</w:t>
      </w:r>
    </w:p>
    <w:p w:rsidR="00000000" w:rsidDel="00000000" w:rsidP="00000000" w:rsidRDefault="00000000" w:rsidRPr="00000000" w14:paraId="00000010">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Sentiment &amp; Emotion Analysis : </w:t>
      </w:r>
      <w:r w:rsidDel="00000000" w:rsidR="00000000" w:rsidRPr="00000000">
        <w:rPr>
          <w:rFonts w:ascii="Cambria" w:cs="Cambria" w:eastAsia="Cambria" w:hAnsi="Cambria"/>
          <w:sz w:val="22"/>
          <w:szCs w:val="22"/>
          <w:rtl w:val="0"/>
        </w:rPr>
        <w:t xml:space="preserve"> Detect user sentiment (positive/negative/neutral) and emotional tone in text.</w:t>
      </w:r>
    </w:p>
    <w:p w:rsidR="00000000" w:rsidDel="00000000" w:rsidP="00000000" w:rsidRDefault="00000000" w:rsidRPr="00000000" w14:paraId="00000011">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Text Classification : </w:t>
      </w:r>
      <w:r w:rsidDel="00000000" w:rsidR="00000000" w:rsidRPr="00000000">
        <w:rPr>
          <w:rFonts w:ascii="Cambria" w:cs="Cambria" w:eastAsia="Cambria" w:hAnsi="Cambria"/>
          <w:sz w:val="22"/>
          <w:szCs w:val="22"/>
          <w:rtl w:val="0"/>
        </w:rPr>
        <w:t xml:space="preserve">Categorize text into topics, intent labels, spam detection, or custom-defined classes.</w:t>
      </w:r>
    </w:p>
    <w:p w:rsidR="00000000" w:rsidDel="00000000" w:rsidP="00000000" w:rsidRDefault="00000000" w:rsidRPr="00000000" w14:paraId="00000012">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Summarization &amp; Rewriting : </w:t>
      </w:r>
      <w:r w:rsidDel="00000000" w:rsidR="00000000" w:rsidRPr="00000000">
        <w:rPr>
          <w:rFonts w:ascii="Cambria" w:cs="Cambria" w:eastAsia="Cambria" w:hAnsi="Cambria"/>
          <w:sz w:val="22"/>
          <w:szCs w:val="22"/>
          <w:rtl w:val="0"/>
        </w:rPr>
        <w:t xml:space="preserve">Convert long text into concise summaries or rephrase content naturally.</w:t>
      </w:r>
    </w:p>
    <w:p w:rsidR="00000000" w:rsidDel="00000000" w:rsidP="00000000" w:rsidRDefault="00000000" w:rsidRPr="00000000" w14:paraId="00000013">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Translation &amp; Multilingual NLP : </w:t>
      </w:r>
      <w:r w:rsidDel="00000000" w:rsidR="00000000" w:rsidRPr="00000000">
        <w:rPr>
          <w:rFonts w:ascii="Cambria" w:cs="Cambria" w:eastAsia="Cambria" w:hAnsi="Cambria"/>
          <w:sz w:val="22"/>
          <w:szCs w:val="22"/>
          <w:rtl w:val="0"/>
        </w:rPr>
        <w:t xml:space="preserve">Translate text across multiple languages and process multilingual inputs.</w:t>
      </w:r>
    </w:p>
    <w:p w:rsidR="00000000" w:rsidDel="00000000" w:rsidP="00000000" w:rsidRDefault="00000000" w:rsidRPr="00000000" w14:paraId="00000014">
      <w:pPr>
        <w:numPr>
          <w:ilvl w:val="0"/>
          <w:numId w:val="14"/>
        </w:numPr>
        <w:spacing w:after="280" w:line="259" w:lineRule="auto"/>
        <w:ind w:left="1440" w:hanging="360"/>
        <w:rPr>
          <w:sz w:val="22"/>
          <w:szCs w:val="22"/>
        </w:rPr>
      </w:pPr>
      <w:r w:rsidDel="00000000" w:rsidR="00000000" w:rsidRPr="00000000">
        <w:rPr>
          <w:rFonts w:ascii="Cambria" w:cs="Cambria" w:eastAsia="Cambria" w:hAnsi="Cambria"/>
          <w:b w:val="1"/>
          <w:bCs w:val="1"/>
          <w:sz w:val="22"/>
          <w:szCs w:val="22"/>
          <w:rtl w:val="0"/>
        </w:rPr>
        <w:t xml:space="preserve">Content &amp; Text Generation:</w:t>
      </w:r>
      <w:r w:rsidDel="00000000" w:rsidR="00000000" w:rsidRPr="00000000">
        <w:rPr>
          <w:rFonts w:ascii="Cambria" w:cs="Cambria" w:eastAsia="Cambria" w:hAnsi="Cambria"/>
          <w:sz w:val="22"/>
          <w:szCs w:val="22"/>
          <w:rtl w:val="0"/>
        </w:rPr>
        <w:t xml:space="preserve">Generate responses, explanations, or creative text as part of supported endpoints.</w:t>
      </w:r>
    </w:p>
    <w:p w:rsidR="00000000" w:rsidDel="00000000" w:rsidP="00000000" w:rsidRDefault="00000000" w:rsidRPr="00000000" w14:paraId="00000015">
      <w:pPr>
        <w:spacing w:after="280" w:before="280" w:lineRule="auto"/>
        <w:ind w:left="1080" w:firstLine="0"/>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16">
      <w:pPr>
        <w:spacing w:after="280" w:before="280" w:lineRule="auto"/>
        <w:ind w:left="1080" w:firstLine="0"/>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17">
      <w:pPr>
        <w:pStyle w:val="Heading2"/>
        <w:numPr>
          <w:ilvl w:val="0"/>
          <w:numId w:val="17"/>
        </w:numPr>
        <w:shd w:fill="ffffff" w:val="clear"/>
        <w:spacing w:after="180" w:before="180" w:lineRule="auto"/>
        <w:ind w:left="720" w:hanging="360"/>
        <w:rPr/>
      </w:pPr>
      <w:r w:rsidDel="00000000" w:rsidR="00000000" w:rsidRPr="00000000">
        <w:rPr>
          <w:b w:val="1"/>
          <w:bCs w:val="1"/>
          <w:rtl w:val="0"/>
        </w:rPr>
        <w:t xml:space="preserve">Percentage of re-use: </w:t>
      </w:r>
      <w:r w:rsidDel="00000000" w:rsidR="00000000" w:rsidRPr="00000000">
        <w:rPr>
          <w:rtl w:val="0"/>
        </w:rPr>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after="120" w:line="276" w:lineRule="auto"/>
        <w:ind w:left="72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Approximately (80-90) % of reuse.</w:t>
      </w:r>
      <w:r w:rsidDel="00000000" w:rsidR="00000000" w:rsidRPr="00000000">
        <w:rPr>
          <w:rFonts w:ascii="Cambria" w:cs="Cambria" w:eastAsia="Cambria" w:hAnsi="Cambria"/>
          <w:sz w:val="22"/>
          <w:szCs w:val="22"/>
          <w:highlight w:val="yellow"/>
          <w:rtl w:val="0"/>
        </w:rPr>
        <w:t xml:space="preserve"> </w:t>
      </w: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after="120" w:line="276" w:lineRule="auto"/>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A">
      <w:pPr>
        <w:pStyle w:val="Heading2"/>
        <w:numPr>
          <w:ilvl w:val="0"/>
          <w:numId w:val="16"/>
        </w:numPr>
        <w:pBdr>
          <w:top w:space="0" w:sz="0" w:val="nil"/>
          <w:left w:space="0" w:sz="0" w:val="nil"/>
          <w:bottom w:space="0" w:sz="0" w:val="nil"/>
          <w:right w:space="0" w:sz="0" w:val="nil"/>
          <w:between w:space="0" w:sz="0" w:val="nil"/>
        </w:pBdr>
        <w:ind w:left="479" w:hanging="360"/>
        <w:rPr>
          <w:b w:val="1"/>
          <w:bCs w:val="1"/>
          <w:sz w:val="28"/>
          <w:szCs w:val="28"/>
        </w:rPr>
      </w:pPr>
      <w:bookmarkStart w:colFirst="0" w:colLast="0" w:name="_c6go1fe2j8mn" w:id="3"/>
      <w:bookmarkEnd w:id="3"/>
      <w:r w:rsidDel="00000000" w:rsidR="00000000" w:rsidRPr="00000000">
        <w:rPr>
          <w:b w:val="1"/>
          <w:bCs w:val="1"/>
          <w:sz w:val="28"/>
          <w:szCs w:val="28"/>
          <w:rtl w:val="0"/>
        </w:rPr>
        <w:t xml:space="preserve">GETTING STARTED</w:t>
      </w:r>
    </w:p>
    <w:p w:rsidR="00000000" w:rsidDel="00000000" w:rsidP="00000000" w:rsidRDefault="00000000" w:rsidRPr="00000000" w14:paraId="0000001B">
      <w:pPr>
        <w:pStyle w:val="Heading3"/>
        <w:numPr>
          <w:ilvl w:val="0"/>
          <w:numId w:val="18"/>
        </w:numPr>
        <w:ind w:left="720" w:hanging="360"/>
        <w:rPr>
          <w:b w:val="1"/>
          <w:bCs w:val="1"/>
          <w:color w:val="000000"/>
          <w:sz w:val="26"/>
          <w:szCs w:val="26"/>
        </w:rPr>
      </w:pPr>
      <w:bookmarkStart w:colFirst="0" w:colLast="0" w:name="_88i97er6krtw" w:id="4"/>
      <w:bookmarkEnd w:id="4"/>
      <w:r w:rsidDel="00000000" w:rsidR="00000000" w:rsidRPr="00000000">
        <w:rPr>
          <w:b w:val="1"/>
          <w:bCs w:val="1"/>
          <w:color w:val="000000"/>
          <w:sz w:val="26"/>
          <w:szCs w:val="26"/>
          <w:rtl w:val="0"/>
        </w:rPr>
        <w:t xml:space="preserve">  Prerequisites</w:t>
      </w:r>
    </w:p>
    <w:p w:rsidR="00000000" w:rsidDel="00000000" w:rsidP="00000000" w:rsidRDefault="00000000" w:rsidRPr="00000000" w14:paraId="0000001C">
      <w:pPr>
        <w:pStyle w:val="Heading3"/>
        <w:ind w:left="720" w:firstLine="2520"/>
        <w:rPr>
          <w:b w:val="1"/>
          <w:bCs w:val="1"/>
          <w:color w:val="000000"/>
          <w:sz w:val="26"/>
          <w:szCs w:val="26"/>
        </w:rPr>
      </w:pPr>
      <w:r w:rsidDel="00000000" w:rsidR="00000000" w:rsidRPr="00000000">
        <w:rPr>
          <w:rtl w:val="0"/>
        </w:rPr>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spacing w:after="120" w:line="276" w:lineRule="auto"/>
        <w:ind w:left="72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Before you start using the NLP Cloud Adapter, ensure the   following: </w:t>
      </w:r>
    </w:p>
    <w:p w:rsidR="00000000" w:rsidDel="00000000" w:rsidP="00000000" w:rsidRDefault="00000000" w:rsidRPr="00000000" w14:paraId="0000001E">
      <w:pPr>
        <w:numPr>
          <w:ilvl w:val="0"/>
          <w:numId w:val="19"/>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800" w:hanging="360"/>
        <w:rPr>
          <w:rFonts w:ascii="Cambria" w:cs="Cambria" w:eastAsia="Cambria" w:hAnsi="Cambria"/>
          <w:sz w:val="22"/>
          <w:szCs w:val="22"/>
        </w:rPr>
      </w:pPr>
      <w:hyperlink r:id="rId6">
        <w:r w:rsidDel="00000000" w:rsidR="00000000" w:rsidRPr="00000000">
          <w:rPr>
            <w:rFonts w:ascii="Cambria" w:cs="Cambria" w:eastAsia="Cambria" w:hAnsi="Cambria"/>
            <w:color w:val="2d82dc"/>
            <w:sz w:val="22"/>
            <w:szCs w:val="22"/>
            <w:u w:val="single"/>
            <w:rtl w:val="0"/>
          </w:rPr>
          <w:t xml:space="preserve">HCL Foundry</w:t>
        </w:r>
      </w:hyperlink>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1F">
      <w:pPr>
        <w:numPr>
          <w:ilvl w:val="0"/>
          <w:numId w:val="19"/>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80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Volt MX Iris </w:t>
      </w:r>
    </w:p>
    <w:p w:rsidR="00000000" w:rsidDel="00000000" w:rsidP="00000000" w:rsidRDefault="00000000" w:rsidRPr="00000000" w14:paraId="00000020">
      <w:pPr>
        <w:numPr>
          <w:ilvl w:val="0"/>
          <w:numId w:val="19"/>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80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NLP Cloud API Key</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80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720" w:firstLine="0"/>
        <w:rPr>
          <w:rFonts w:ascii="Cambria" w:cs="Cambria" w:eastAsia="Cambria" w:hAnsi="Cambria"/>
          <w:b w:val="1"/>
          <w:bCs w:val="1"/>
          <w:color w:val="000000"/>
          <w:sz w:val="22"/>
          <w:szCs w:val="22"/>
        </w:rPr>
      </w:pPr>
      <w:r w:rsidDel="00000000" w:rsidR="00000000" w:rsidRPr="00000000">
        <w:rPr>
          <w:rFonts w:ascii="Cambria" w:cs="Cambria" w:eastAsia="Cambria" w:hAnsi="Cambria"/>
          <w:b w:val="1"/>
          <w:bCs w:val="1"/>
          <w:color w:val="000000"/>
          <w:sz w:val="22"/>
          <w:szCs w:val="22"/>
          <w:rtl w:val="0"/>
        </w:rPr>
        <w:t xml:space="preserve"> Creating an NLP Clo</w:t>
      </w:r>
      <w:bookmarkStart w:colFirst="0" w:colLast="0" w:name="iq4wgbe2qu2o" w:id="5"/>
      <w:bookmarkEnd w:id="5"/>
      <w:r w:rsidDel="00000000" w:rsidR="00000000" w:rsidRPr="00000000">
        <w:rPr>
          <w:rFonts w:ascii="Cambria" w:cs="Cambria" w:eastAsia="Cambria" w:hAnsi="Cambria"/>
          <w:b w:val="1"/>
          <w:bCs w:val="1"/>
          <w:color w:val="000000"/>
          <w:sz w:val="22"/>
          <w:szCs w:val="22"/>
          <w:rtl w:val="0"/>
        </w:rPr>
        <w:t xml:space="preserve">ud Account and API Key:</w:t>
      </w:r>
    </w:p>
    <w:p w:rsidR="00000000" w:rsidDel="00000000" w:rsidP="00000000" w:rsidRDefault="00000000" w:rsidRPr="00000000" w14:paraId="00000023">
      <w:pPr>
        <w:pBdr>
          <w:top w:space="0" w:sz="0" w:val="nil"/>
          <w:left w:space="0" w:sz="0" w:val="nil"/>
          <w:bottom w:space="0" w:sz="0" w:val="nil"/>
          <w:right w:space="0" w:sz="0" w:val="nil"/>
          <w:between w:space="0" w:sz="0" w:val="nil"/>
        </w:pBdr>
        <w:ind w:left="720" w:firstLine="0"/>
        <w:rPr>
          <w:rFonts w:ascii="Cambria" w:cs="Cambria" w:eastAsia="Cambria" w:hAnsi="Cambria"/>
          <w:b w:val="1"/>
          <w:bCs w:val="1"/>
          <w:color w:val="000000"/>
          <w:sz w:val="22"/>
          <w:szCs w:val="22"/>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Go to </w:t>
      </w:r>
      <w:hyperlink r:id="rId7">
        <w:r w:rsidDel="00000000" w:rsidR="00000000" w:rsidRPr="00000000">
          <w:rPr>
            <w:rFonts w:ascii="Cambria" w:cs="Cambria" w:eastAsia="Cambria" w:hAnsi="Cambria"/>
            <w:b w:val="0"/>
            <w:bCs w:val="0"/>
            <w:i w:val="0"/>
            <w:iCs w:val="0"/>
            <w:smallCaps w:val="0"/>
            <w:strike w:val="0"/>
            <w:color w:val="0000ff"/>
            <w:sz w:val="22"/>
            <w:szCs w:val="22"/>
            <w:u w:val="single"/>
            <w:shd w:fill="auto" w:val="clear"/>
            <w:vertAlign w:val="baseline"/>
            <w:rtl w:val="0"/>
          </w:rPr>
          <w:t xml:space="preserve">https://nlpcloud.com/</w:t>
        </w:r>
      </w:hyperlink>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and create a free account.</w:t>
      </w:r>
    </w:p>
    <w:p w:rsidR="00000000" w:rsidDel="00000000" w:rsidP="00000000" w:rsidRDefault="00000000" w:rsidRPr="00000000" w14:paraId="000000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After signing up, go to the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Dashboard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Navigate to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API Key</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and Copy the generated API key and store it securely.</w:t>
      </w:r>
    </w:p>
    <w:p w:rsidR="00000000" w:rsidDel="00000000" w:rsidP="00000000" w:rsidRDefault="00000000" w:rsidRPr="00000000" w14:paraId="00000027">
      <w:pPr>
        <w:pStyle w:val="Heading3"/>
        <w:numPr>
          <w:ilvl w:val="0"/>
          <w:numId w:val="18"/>
        </w:numPr>
        <w:spacing w:line="240" w:lineRule="auto"/>
        <w:ind w:left="720" w:hanging="360"/>
        <w:rPr>
          <w:b w:val="1"/>
          <w:bCs w:val="1"/>
          <w:color w:val="000000"/>
          <w:sz w:val="26"/>
          <w:szCs w:val="26"/>
        </w:rPr>
      </w:pPr>
      <w:r w:rsidDel="00000000" w:rsidR="00000000" w:rsidRPr="00000000">
        <w:rPr>
          <w:b w:val="1"/>
          <w:bCs w:val="1"/>
          <w:color w:val="000000"/>
          <w:sz w:val="26"/>
          <w:szCs w:val="26"/>
          <w:rtl w:val="0"/>
        </w:rPr>
        <w:t xml:space="preserve">Importing the Data Adapter</w:t>
      </w:r>
    </w:p>
    <w:p w:rsidR="00000000" w:rsidDel="00000000" w:rsidP="00000000" w:rsidRDefault="00000000" w:rsidRPr="00000000" w14:paraId="00000028">
      <w:pPr>
        <w:pStyle w:val="Heading3"/>
        <w:spacing w:line="240" w:lineRule="auto"/>
        <w:ind w:left="720" w:firstLine="2520"/>
        <w:rPr>
          <w:b w:val="1"/>
          <w:bCs w:val="1"/>
          <w:color w:val="000000"/>
          <w:sz w:val="26"/>
          <w:szCs w:val="26"/>
        </w:rPr>
      </w:pPr>
      <w:r w:rsidDel="00000000" w:rsidR="00000000" w:rsidRPr="00000000">
        <w:rPr>
          <w:rtl w:val="0"/>
        </w:rPr>
      </w:r>
    </w:p>
    <w:p w:rsidR="00000000" w:rsidDel="00000000" w:rsidP="00000000" w:rsidRDefault="00000000" w:rsidRPr="00000000" w14:paraId="00000029">
      <w:pPr>
        <w:ind w:left="72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w:t>
      </w:r>
      <w:r w:rsidDel="00000000" w:rsidR="00000000" w:rsidRPr="00000000">
        <w:rPr>
          <w:rFonts w:ascii="Cambria" w:cs="Cambria" w:eastAsia="Cambria" w:hAnsi="Cambria"/>
          <w:b w:val="1"/>
          <w:bCs w:val="1"/>
          <w:sz w:val="22"/>
          <w:szCs w:val="22"/>
          <w:rtl w:val="0"/>
        </w:rPr>
        <w:t xml:space="preserve">NLP Cloud </w:t>
      </w:r>
      <w:r w:rsidDel="00000000" w:rsidR="00000000" w:rsidRPr="00000000">
        <w:rPr>
          <w:rFonts w:ascii="Cambria" w:cs="Cambria" w:eastAsia="Cambria" w:hAnsi="Cambria"/>
          <w:sz w:val="22"/>
          <w:szCs w:val="22"/>
          <w:rtl w:val="0"/>
        </w:rPr>
        <w:t xml:space="preserve">Adapter into HCL Foundry directly from the Volt MX website or by importing the data adapter zip file.</w:t>
      </w:r>
    </w:p>
    <w:p w:rsidR="00000000" w:rsidDel="00000000" w:rsidP="00000000" w:rsidRDefault="00000000" w:rsidRPr="00000000" w14:paraId="0000002A">
      <w:pPr>
        <w:pStyle w:val="Heading2"/>
        <w:rPr>
          <w:color w:val="000000"/>
          <w:sz w:val="22"/>
          <w:szCs w:val="22"/>
        </w:rPr>
      </w:pPr>
      <w:r w:rsidDel="00000000" w:rsidR="00000000" w:rsidRPr="00000000">
        <w:rPr>
          <w:rtl w:val="0"/>
        </w:rPr>
      </w:r>
    </w:p>
    <w:p w:rsidR="00000000" w:rsidDel="00000000" w:rsidP="00000000" w:rsidRDefault="00000000" w:rsidRPr="00000000" w14:paraId="0000002B">
      <w:pPr>
        <w:rPr>
          <w:rFonts w:ascii="Cambria" w:cs="Cambria" w:eastAsia="Cambria" w:hAnsi="Cambria"/>
          <w:b w:val="1"/>
          <w:bCs w:val="1"/>
          <w:color w:val="000000"/>
          <w:highlight w:val="white"/>
        </w:rPr>
      </w:pPr>
      <w:r w:rsidDel="00000000" w:rsidR="00000000" w:rsidRPr="00000000">
        <w:rPr>
          <w:rFonts w:ascii="Cambria" w:cs="Cambria" w:eastAsia="Cambria" w:hAnsi="Cambria"/>
          <w:b w:val="1"/>
          <w:bCs w:val="1"/>
          <w:color w:val="000000"/>
          <w:sz w:val="22"/>
          <w:szCs w:val="22"/>
          <w:rtl w:val="0"/>
        </w:rPr>
        <w:t xml:space="preserve">       </w:t>
      </w:r>
      <w:r w:rsidDel="00000000" w:rsidR="00000000" w:rsidRPr="00000000">
        <w:rPr>
          <w:rFonts w:ascii="Cambria" w:cs="Cambria" w:eastAsia="Cambria" w:hAnsi="Cambria"/>
          <w:b w:val="1"/>
          <w:bCs w:val="1"/>
          <w:color w:val="000000"/>
          <w:highlight w:val="white"/>
          <w:rtl w:val="0"/>
        </w:rPr>
        <w:t xml:space="preserve">To import the Data Adapter to Volt Foundry, do the following: </w:t>
      </w:r>
    </w:p>
    <w:p w:rsidR="00000000" w:rsidDel="00000000" w:rsidP="00000000" w:rsidRDefault="00000000" w:rsidRPr="00000000" w14:paraId="0000002C">
      <w:pPr>
        <w:numPr>
          <w:ilvl w:val="0"/>
          <w:numId w:val="20"/>
        </w:numPr>
        <w:spacing w:after="280" w:before="280" w:lineRule="auto"/>
        <w:ind w:left="99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Sign in to the  </w:t>
      </w:r>
      <w:hyperlink r:id="rId8">
        <w:r w:rsidDel="00000000" w:rsidR="00000000" w:rsidRPr="00000000">
          <w:rPr>
            <w:rFonts w:ascii="Cambria" w:cs="Cambria" w:eastAsia="Cambria" w:hAnsi="Cambria"/>
            <w:sz w:val="22"/>
            <w:szCs w:val="22"/>
            <w:shd w:fill="e1e3e6" w:val="clear"/>
            <w:rtl w:val="0"/>
          </w:rPr>
          <w:t xml:space="preserve">HCL Foundry</w:t>
        </w:r>
      </w:hyperlink>
      <w:r w:rsidDel="00000000" w:rsidR="00000000" w:rsidRPr="00000000">
        <w:rPr>
          <w:rFonts w:ascii="Cambria" w:cs="Cambria" w:eastAsia="Cambria" w:hAnsi="Cambria"/>
          <w:sz w:val="22"/>
          <w:szCs w:val="22"/>
          <w:shd w:fill="e1e3e6" w:val="clear"/>
          <w:rtl w:val="0"/>
        </w:rPr>
        <w:t xml:space="preserve">.</w:t>
      </w:r>
      <w:r w:rsidDel="00000000" w:rsidR="00000000" w:rsidRPr="00000000">
        <w:rPr>
          <w:rtl w:val="0"/>
        </w:rPr>
      </w:r>
    </w:p>
    <w:p w:rsidR="00000000" w:rsidDel="00000000" w:rsidP="00000000" w:rsidRDefault="00000000" w:rsidRPr="00000000" w14:paraId="0000002D">
      <w:pPr>
        <w:numPr>
          <w:ilvl w:val="0"/>
          <w:numId w:val="21"/>
        </w:numPr>
        <w:spacing w:after="280" w:before="280" w:lineRule="auto"/>
        <w:ind w:left="99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From the left navigation menu, select </w:t>
      </w:r>
      <w:r w:rsidDel="00000000" w:rsidR="00000000" w:rsidRPr="00000000">
        <w:rPr>
          <w:rFonts w:ascii="Cambria" w:cs="Cambria" w:eastAsia="Cambria" w:hAnsi="Cambria"/>
          <w:b w:val="1"/>
          <w:bCs w:val="1"/>
          <w:sz w:val="22"/>
          <w:szCs w:val="22"/>
          <w:rtl w:val="0"/>
        </w:rPr>
        <w:t xml:space="preserve">API Management</w:t>
      </w:r>
      <w:r w:rsidDel="00000000" w:rsidR="00000000" w:rsidRPr="00000000">
        <w:rPr>
          <w:rFonts w:ascii="Cambria" w:cs="Cambria" w:eastAsia="Cambria" w:hAnsi="Cambria"/>
          <w:sz w:val="22"/>
          <w:szCs w:val="22"/>
          <w:rtl w:val="0"/>
        </w:rPr>
        <w:t xml:space="preserve">.</w:t>
      </w:r>
    </w:p>
    <w:p w:rsidR="00000000" w:rsidDel="00000000" w:rsidP="00000000" w:rsidRDefault="00000000" w:rsidRPr="00000000" w14:paraId="0000002E">
      <w:pPr>
        <w:numPr>
          <w:ilvl w:val="0"/>
          <w:numId w:val="2"/>
        </w:numPr>
        <w:spacing w:after="280" w:before="28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sz w:val="22"/>
          <w:szCs w:val="22"/>
          <w:rtl w:val="0"/>
        </w:rPr>
        <w:t xml:space="preserve">In </w:t>
      </w:r>
      <w:r w:rsidDel="00000000" w:rsidR="00000000" w:rsidRPr="00000000">
        <w:rPr>
          <w:rFonts w:ascii="Cambria" w:cs="Cambria" w:eastAsia="Cambria" w:hAnsi="Cambria"/>
          <w:b w:val="1"/>
          <w:bCs w:val="1"/>
          <w:sz w:val="22"/>
          <w:szCs w:val="22"/>
          <w:rtl w:val="0"/>
        </w:rPr>
        <w:t xml:space="preserve">API Management</w:t>
      </w:r>
      <w:r w:rsidDel="00000000" w:rsidR="00000000" w:rsidRPr="00000000">
        <w:rPr>
          <w:rFonts w:ascii="Cambria" w:cs="Cambria" w:eastAsia="Cambria" w:hAnsi="Cambria"/>
          <w:sz w:val="22"/>
          <w:szCs w:val="22"/>
          <w:rtl w:val="0"/>
        </w:rPr>
        <w:t xml:space="preserve">, select </w:t>
      </w:r>
      <w:r w:rsidDel="00000000" w:rsidR="00000000" w:rsidRPr="00000000">
        <w:rPr>
          <w:rFonts w:ascii="Cambria" w:cs="Cambria" w:eastAsia="Cambria" w:hAnsi="Cambria"/>
          <w:b w:val="1"/>
          <w:bCs w:val="1"/>
          <w:sz w:val="22"/>
          <w:szCs w:val="22"/>
          <w:rtl w:val="0"/>
        </w:rPr>
        <w:t xml:space="preserve">Custom Data Adapters</w:t>
      </w:r>
      <w:r w:rsidDel="00000000" w:rsidR="00000000" w:rsidRPr="00000000">
        <w:rPr>
          <w:rFonts w:ascii="Cambria" w:cs="Cambria" w:eastAsia="Cambria" w:hAnsi="Cambria"/>
          <w:sz w:val="22"/>
          <w:szCs w:val="22"/>
          <w:rtl w:val="0"/>
        </w:rPr>
        <w:t xml:space="preserve">.</w:t>
      </w:r>
      <w:r w:rsidDel="00000000" w:rsidR="00000000" w:rsidRPr="00000000">
        <w:rPr>
          <w:rtl w:val="0"/>
        </w:rPr>
      </w:r>
    </w:p>
    <w:p w:rsidR="00000000" w:rsidDel="00000000" w:rsidP="00000000" w:rsidRDefault="00000000" w:rsidRPr="00000000" w14:paraId="0000002F">
      <w:pPr>
        <w:spacing w:after="280" w:before="28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color w:val="30353f"/>
          <w:sz w:val="20"/>
          <w:szCs w:val="20"/>
        </w:rPr>
        <w:drawing>
          <wp:inline distB="0" distT="0" distL="0" distR="0">
            <wp:extent cx="4325987" cy="2043328"/>
            <wp:effectExtent b="0" l="0" r="0" t="0"/>
            <wp:docPr descr="A screenshot of a computer&#10;&#10;Description automatically generated" id="7" name="image7.png"/>
            <a:graphic>
              <a:graphicData uri="http://schemas.openxmlformats.org/drawingml/2006/picture">
                <pic:pic>
                  <pic:nvPicPr>
                    <pic:cNvPr descr="A screenshot of a computer&#10;&#10;Description automatically generated" id="0" name="image7.png"/>
                    <pic:cNvPicPr preferRelativeResize="0"/>
                  </pic:nvPicPr>
                  <pic:blipFill>
                    <a:blip r:embed="rId9"/>
                    <a:srcRect b="0" l="0" r="0" t="0"/>
                    <a:stretch>
                      <a:fillRect/>
                    </a:stretch>
                  </pic:blipFill>
                  <pic:spPr>
                    <a:xfrm>
                      <a:off x="0" y="0"/>
                      <a:ext cx="4325987" cy="2043328"/>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numPr>
          <w:ilvl w:val="0"/>
          <w:numId w:val="3"/>
        </w:numPr>
        <w:spacing w:after="280" w:before="28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color w:val="30353f"/>
          <w:sz w:val="22"/>
          <w:szCs w:val="22"/>
          <w:rtl w:val="0"/>
        </w:rPr>
        <w:t xml:space="preserve">Click </w:t>
      </w:r>
      <w:r w:rsidDel="00000000" w:rsidR="00000000" w:rsidRPr="00000000">
        <w:rPr>
          <w:rFonts w:ascii="Cambria" w:cs="Cambria" w:eastAsia="Cambria" w:hAnsi="Cambria"/>
          <w:b w:val="1"/>
          <w:bCs w:val="1"/>
          <w:color w:val="30353f"/>
          <w:sz w:val="22"/>
          <w:szCs w:val="22"/>
          <w:rtl w:val="0"/>
        </w:rPr>
        <w:t xml:space="preserve">IMPORT</w:t>
      </w:r>
      <w:r w:rsidDel="00000000" w:rsidR="00000000" w:rsidRPr="00000000">
        <w:rPr>
          <w:rFonts w:ascii="Cambria" w:cs="Cambria" w:eastAsia="Cambria" w:hAnsi="Cambria"/>
          <w:color w:val="30353f"/>
          <w:sz w:val="22"/>
          <w:szCs w:val="22"/>
          <w:rtl w:val="0"/>
        </w:rPr>
        <w:t xml:space="preserve"> to import a custom data adapter.</w:t>
      </w:r>
      <w:r w:rsidDel="00000000" w:rsidR="00000000" w:rsidRPr="00000000">
        <w:rPr>
          <w:rtl w:val="0"/>
        </w:rPr>
      </w:r>
    </w:p>
    <w:p w:rsidR="00000000" w:rsidDel="00000000" w:rsidP="00000000" w:rsidRDefault="00000000" w:rsidRPr="00000000" w14:paraId="00000031">
      <w:pPr>
        <w:spacing w:after="280" w:before="28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tl w:val="0"/>
        </w:rPr>
        <w:br w:type="textWrapping"/>
      </w: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10" name="image8.png"/>
            <a:graphic>
              <a:graphicData uri="http://schemas.openxmlformats.org/drawingml/2006/picture">
                <pic:pic>
                  <pic:nvPicPr>
                    <pic:cNvPr descr="A blue and white box with text&#10;&#10;Description automatically generated" id="0" name="image8.png"/>
                    <pic:cNvPicPr preferRelativeResize="0"/>
                  </pic:nvPicPr>
                  <pic:blipFill>
                    <a:blip r:embed="rId10"/>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280" w:before="280" w:lineRule="auto"/>
        <w:ind w:left="99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33">
      <w:pPr>
        <w:numPr>
          <w:ilvl w:val="0"/>
          <w:numId w:val="4"/>
        </w:numPr>
        <w:spacing w:before="28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sz w:val="22"/>
          <w:szCs w:val="22"/>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34">
      <w:pPr>
        <w:spacing w:before="28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2"/>
          <w:szCs w:val="22"/>
          <w:rtl w:val="0"/>
        </w:rPr>
        <w:br w:type="textWrapping"/>
      </w:r>
      <w:r w:rsidDel="00000000" w:rsidR="00000000" w:rsidRPr="00000000">
        <w:rPr>
          <w:rFonts w:ascii="Cambria" w:cs="Cambria" w:eastAsia="Cambria" w:hAnsi="Cambria"/>
          <w:color w:val="30353f"/>
          <w:sz w:val="20"/>
          <w:szCs w:val="20"/>
        </w:rPr>
        <w:drawing>
          <wp:inline distB="0" distT="0" distL="0" distR="0">
            <wp:extent cx="4404366" cy="2439063"/>
            <wp:effectExtent b="0" l="0" r="0" t="0"/>
            <wp:docPr descr="A screen shot of a computer&#10;&#10;AI-generated content may be incorrect." id="9" name="image6.png"/>
            <a:graphic>
              <a:graphicData uri="http://schemas.openxmlformats.org/drawingml/2006/picture">
                <pic:pic>
                  <pic:nvPicPr>
                    <pic:cNvPr descr="A screen shot of a computer&#10;&#10;AI-generated content may be incorrect." id="0" name="image6.png"/>
                    <pic:cNvPicPr preferRelativeResize="0"/>
                  </pic:nvPicPr>
                  <pic:blipFill>
                    <a:blip r:embed="rId11"/>
                    <a:srcRect b="0" l="0" r="0" t="0"/>
                    <a:stretch>
                      <a:fillRect/>
                    </a:stretch>
                  </pic:blipFill>
                  <pic:spPr>
                    <a:xfrm>
                      <a:off x="0" y="0"/>
                      <a:ext cx="4404366" cy="2439063"/>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numPr>
          <w:ilvl w:val="0"/>
          <w:numId w:val="4"/>
        </w:numPr>
        <w:spacing w:after="280" w:before="28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Drag the data adapter zip file into the </w:t>
      </w:r>
      <w:r w:rsidDel="00000000" w:rsidR="00000000" w:rsidRPr="00000000">
        <w:rPr>
          <w:rFonts w:ascii="Cambria" w:cs="Cambria" w:eastAsia="Cambria" w:hAnsi="Cambria"/>
          <w:b w:val="1"/>
          <w:bCs w:val="1"/>
          <w:sz w:val="22"/>
          <w:szCs w:val="22"/>
          <w:rtl w:val="0"/>
        </w:rPr>
        <w:t xml:space="preserve">Drag a Data Adapter</w:t>
      </w:r>
      <w:r w:rsidDel="00000000" w:rsidR="00000000" w:rsidRPr="00000000">
        <w:rPr>
          <w:rFonts w:ascii="Cambria" w:cs="Cambria" w:eastAsia="Cambria" w:hAnsi="Cambria"/>
          <w:sz w:val="22"/>
          <w:szCs w:val="22"/>
          <w:rtl w:val="0"/>
        </w:rPr>
        <w:t xml:space="preserve"> box.</w:t>
      </w:r>
    </w:p>
    <w:p w:rsidR="00000000" w:rsidDel="00000000" w:rsidP="00000000" w:rsidRDefault="00000000" w:rsidRPr="00000000" w14:paraId="00000036">
      <w:pPr>
        <w:spacing w:after="120" w:before="120" w:lineRule="auto"/>
        <w:ind w:left="108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Or</w:t>
      </w:r>
    </w:p>
    <w:p w:rsidR="00000000" w:rsidDel="00000000" w:rsidP="00000000" w:rsidRDefault="00000000" w:rsidRPr="00000000" w14:paraId="00000037">
      <w:pPr>
        <w:spacing w:after="120" w:before="120" w:lineRule="auto"/>
        <w:ind w:left="108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Click </w:t>
      </w:r>
      <w:r w:rsidDel="00000000" w:rsidR="00000000" w:rsidRPr="00000000">
        <w:rPr>
          <w:rFonts w:ascii="Cambria" w:cs="Cambria" w:eastAsia="Cambria" w:hAnsi="Cambria"/>
          <w:b w:val="1"/>
          <w:bCs w:val="1"/>
          <w:sz w:val="22"/>
          <w:szCs w:val="22"/>
          <w:rtl w:val="0"/>
        </w:rPr>
        <w:t xml:space="preserve">browse</w:t>
      </w:r>
      <w:r w:rsidDel="00000000" w:rsidR="00000000" w:rsidRPr="00000000">
        <w:rPr>
          <w:rFonts w:ascii="Cambria" w:cs="Cambria" w:eastAsia="Cambria" w:hAnsi="Cambria"/>
          <w:sz w:val="22"/>
          <w:szCs w:val="22"/>
          <w:rtl w:val="0"/>
        </w:rPr>
        <w:t xml:space="preserve">. The </w:t>
      </w:r>
      <w:r w:rsidDel="00000000" w:rsidR="00000000" w:rsidRPr="00000000">
        <w:rPr>
          <w:rFonts w:ascii="Cambria" w:cs="Cambria" w:eastAsia="Cambria" w:hAnsi="Cambria"/>
          <w:b w:val="1"/>
          <w:bCs w:val="1"/>
          <w:sz w:val="22"/>
          <w:szCs w:val="22"/>
          <w:rtl w:val="0"/>
        </w:rPr>
        <w:t xml:space="preserve">Open</w:t>
      </w:r>
      <w:r w:rsidDel="00000000" w:rsidR="00000000" w:rsidRPr="00000000">
        <w:rPr>
          <w:rFonts w:ascii="Cambria" w:cs="Cambria" w:eastAsia="Cambria" w:hAnsi="Cambria"/>
          <w:sz w:val="22"/>
          <w:szCs w:val="22"/>
          <w:rtl w:val="0"/>
        </w:rPr>
        <w:t xml:space="preserve"> dialog appears.</w:t>
      </w:r>
    </w:p>
    <w:p w:rsidR="00000000" w:rsidDel="00000000" w:rsidP="00000000" w:rsidRDefault="00000000" w:rsidRPr="00000000" w14:paraId="00000038">
      <w:pPr>
        <w:spacing w:after="120" w:before="120" w:lineRule="auto"/>
        <w:ind w:left="108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sz w:val="22"/>
          <w:szCs w:val="22"/>
          <w:rtl w:val="0"/>
        </w:rPr>
        <w:t xml:space="preserve">Open</w:t>
      </w:r>
      <w:r w:rsidDel="00000000" w:rsidR="00000000" w:rsidRPr="00000000">
        <w:rPr>
          <w:rFonts w:ascii="Cambria" w:cs="Cambria" w:eastAsia="Cambria" w:hAnsi="Cambria"/>
          <w:sz w:val="22"/>
          <w:szCs w:val="22"/>
          <w:rtl w:val="0"/>
        </w:rPr>
        <w:t xml:space="preserve">. The </w:t>
      </w:r>
      <w:r w:rsidDel="00000000" w:rsidR="00000000" w:rsidRPr="00000000">
        <w:rPr>
          <w:rFonts w:ascii="Cambria" w:cs="Cambria" w:eastAsia="Cambria" w:hAnsi="Cambria"/>
          <w:b w:val="1"/>
          <w:bCs w:val="1"/>
          <w:sz w:val="22"/>
          <w:szCs w:val="22"/>
          <w:rtl w:val="0"/>
        </w:rPr>
        <w:t xml:space="preserve">Import Data Adapter</w:t>
      </w:r>
      <w:r w:rsidDel="00000000" w:rsidR="00000000" w:rsidRPr="00000000">
        <w:rPr>
          <w:rFonts w:ascii="Cambria" w:cs="Cambria" w:eastAsia="Cambria" w:hAnsi="Cambria"/>
          <w:sz w:val="22"/>
          <w:szCs w:val="22"/>
          <w:rtl w:val="0"/>
        </w:rPr>
        <w:t xml:space="preserve"> dialog shows the selected data adapter.</w:t>
      </w:r>
    </w:p>
    <w:p w:rsidR="00000000" w:rsidDel="00000000" w:rsidP="00000000" w:rsidRDefault="00000000" w:rsidRPr="00000000" w14:paraId="00000039">
      <w:pPr>
        <w:pBdr>
          <w:top w:color="000000" w:space="0" w:sz="12" w:val="single"/>
          <w:left w:color="000000" w:space="23" w:sz="12" w:val="single"/>
          <w:bottom w:color="000000" w:space="8" w:sz="12" w:val="single"/>
          <w:right w:color="000000" w:space="8" w:sz="12" w:val="single"/>
        </w:pBdr>
        <w:shd w:fill="f2f1f1" w:val="clear"/>
        <w:spacing w:after="120" w:before="120" w:lineRule="auto"/>
        <w:ind w:left="1080" w:firstLine="0"/>
        <w:jc w:val="both"/>
        <w:rPr>
          <w:rFonts w:ascii="Cambria" w:cs="Cambria" w:eastAsia="Cambria" w:hAnsi="Cambria"/>
          <w:color w:val="30353f"/>
          <w:sz w:val="22"/>
          <w:szCs w:val="22"/>
        </w:rPr>
      </w:pPr>
      <w:r w:rsidDel="00000000" w:rsidR="00000000" w:rsidRPr="00000000">
        <w:rPr>
          <w:rFonts w:ascii="Cambria" w:cs="Cambria" w:eastAsia="Cambria" w:hAnsi="Cambria"/>
          <w:b w:val="1"/>
          <w:bCs w:val="1"/>
          <w:sz w:val="22"/>
          <w:szCs w:val="22"/>
          <w:rtl w:val="0"/>
        </w:rPr>
        <w:t xml:space="preserve">Note: </w:t>
      </w:r>
      <w:r w:rsidDel="00000000" w:rsidR="00000000" w:rsidRPr="00000000">
        <w:rPr>
          <w:rFonts w:ascii="Cambria" w:cs="Cambria" w:eastAsia="Cambria" w:hAnsi="Cambria"/>
          <w:sz w:val="22"/>
          <w:szCs w:val="22"/>
          <w:rtl w:val="0"/>
        </w:rPr>
        <w:t xml:space="preserve">Click </w:t>
      </w:r>
      <w:r w:rsidDel="00000000" w:rsidR="00000000" w:rsidRPr="00000000">
        <w:rPr>
          <w:rFonts w:ascii="Cambria" w:cs="Cambria" w:eastAsia="Cambria" w:hAnsi="Cambria"/>
          <w:b w:val="1"/>
          <w:bCs w:val="1"/>
          <w:sz w:val="22"/>
          <w:szCs w:val="22"/>
          <w:rtl w:val="0"/>
        </w:rPr>
        <w:t xml:space="preserve">Remove</w:t>
      </w:r>
      <w:r w:rsidDel="00000000" w:rsidR="00000000" w:rsidRPr="00000000">
        <w:rPr>
          <w:rFonts w:ascii="Cambria" w:cs="Cambria" w:eastAsia="Cambria" w:hAnsi="Cambria"/>
          <w:sz w:val="22"/>
          <w:szCs w:val="22"/>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3A">
      <w:pPr>
        <w:spacing w:before="120" w:lineRule="auto"/>
        <w:ind w:left="630" w:firstLine="0"/>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3B">
      <w:pPr>
        <w:spacing w:before="120" w:lineRule="auto"/>
        <w:ind w:left="630" w:firstLine="0"/>
        <w:rPr>
          <w:rFonts w:ascii="Cambria" w:cs="Cambria" w:eastAsia="Cambria" w:hAnsi="Cambria"/>
          <w:color w:val="ff0000"/>
          <w:sz w:val="20"/>
          <w:szCs w:val="20"/>
        </w:rPr>
      </w:pPr>
      <w:r w:rsidDel="00000000" w:rsidR="00000000" w:rsidRPr="00000000">
        <w:rPr>
          <w:rFonts w:ascii="Cambria" w:cs="Cambria" w:eastAsia="Cambria" w:hAnsi="Cambria"/>
          <w:color w:val="ff0000"/>
          <w:sz w:val="20"/>
          <w:szCs w:val="20"/>
        </w:rPr>
        <w:drawing>
          <wp:inline distB="114300" distT="114300" distL="114300" distR="114300">
            <wp:extent cx="5274000" cy="1054100"/>
            <wp:effectExtent b="0" l="0" r="0" t="0"/>
            <wp:docPr id="1"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274000" cy="10541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before="120" w:lineRule="auto"/>
        <w:ind w:left="630" w:firstLine="0"/>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3D">
      <w:pPr>
        <w:spacing w:before="120" w:lineRule="auto"/>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3E">
      <w:pPr>
        <w:spacing w:before="120" w:lineRule="auto"/>
        <w:ind w:left="720" w:firstLine="0"/>
        <w:rPr>
          <w:rFonts w:ascii="Cambria" w:cs="Cambria" w:eastAsia="Cambria" w:hAnsi="Cambria"/>
          <w:color w:val="000000"/>
          <w:sz w:val="22"/>
          <w:szCs w:val="22"/>
        </w:rPr>
      </w:pPr>
      <w:r w:rsidDel="00000000" w:rsidR="00000000" w:rsidRPr="00000000">
        <w:rPr>
          <w:rFonts w:ascii="Cambria" w:cs="Cambria" w:eastAsia="Cambria" w:hAnsi="Cambria"/>
          <w:b w:val="1"/>
          <w:bCs w:val="1"/>
          <w:color w:val="000000"/>
          <w:sz w:val="22"/>
          <w:szCs w:val="22"/>
          <w:rtl w:val="0"/>
        </w:rPr>
        <w:t xml:space="preserve">To import the data adapter zip file, do the following:</w:t>
      </w:r>
      <w:r w:rsidDel="00000000" w:rsidR="00000000" w:rsidRPr="00000000">
        <w:rPr>
          <w:rtl w:val="0"/>
        </w:rPr>
      </w:r>
    </w:p>
    <w:p w:rsidR="00000000" w:rsidDel="00000000" w:rsidP="00000000" w:rsidRDefault="00000000" w:rsidRPr="00000000" w14:paraId="0000003F">
      <w:pPr>
        <w:numPr>
          <w:ilvl w:val="0"/>
          <w:numId w:val="5"/>
        </w:numPr>
        <w:spacing w:before="12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Perform steps 1 through 4 in the above procedure</w:t>
      </w:r>
    </w:p>
    <w:p w:rsidR="00000000" w:rsidDel="00000000" w:rsidP="00000000" w:rsidRDefault="00000000" w:rsidRPr="00000000" w14:paraId="00000040">
      <w:pPr>
        <w:numPr>
          <w:ilvl w:val="0"/>
          <w:numId w:val="6"/>
        </w:numPr>
        <w:spacing w:before="120" w:lineRule="auto"/>
        <w:ind w:left="1440" w:hanging="36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Drag the data adapter zip file into the </w:t>
      </w:r>
      <w:r w:rsidDel="00000000" w:rsidR="00000000" w:rsidRPr="00000000">
        <w:rPr>
          <w:rFonts w:ascii="Cambria" w:cs="Cambria" w:eastAsia="Cambria" w:hAnsi="Cambria"/>
          <w:b w:val="1"/>
          <w:bCs w:val="1"/>
          <w:color w:val="000000"/>
          <w:sz w:val="22"/>
          <w:szCs w:val="22"/>
          <w:rtl w:val="0"/>
        </w:rPr>
        <w:t xml:space="preserve">Drag a Data Adapter</w:t>
      </w:r>
      <w:r w:rsidDel="00000000" w:rsidR="00000000" w:rsidRPr="00000000">
        <w:rPr>
          <w:rFonts w:ascii="Cambria" w:cs="Cambria" w:eastAsia="Cambria" w:hAnsi="Cambria"/>
          <w:color w:val="000000"/>
          <w:sz w:val="22"/>
          <w:szCs w:val="22"/>
          <w:rtl w:val="0"/>
        </w:rPr>
        <w:t xml:space="preserve"> box.</w:t>
      </w:r>
    </w:p>
    <w:p w:rsidR="00000000" w:rsidDel="00000000" w:rsidP="00000000" w:rsidRDefault="00000000" w:rsidRPr="00000000" w14:paraId="00000041">
      <w:pPr>
        <w:spacing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                     Or</w:t>
      </w:r>
    </w:p>
    <w:p w:rsidR="00000000" w:rsidDel="00000000" w:rsidP="00000000" w:rsidRDefault="00000000" w:rsidRPr="00000000" w14:paraId="00000042">
      <w:pPr>
        <w:spacing w:before="120" w:lineRule="auto"/>
        <w:ind w:left="720"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Click </w:t>
      </w:r>
      <w:r w:rsidDel="00000000" w:rsidR="00000000" w:rsidRPr="00000000">
        <w:rPr>
          <w:rFonts w:ascii="Cambria" w:cs="Cambria" w:eastAsia="Cambria" w:hAnsi="Cambria"/>
          <w:b w:val="1"/>
          <w:bCs w:val="1"/>
          <w:color w:val="000000"/>
          <w:sz w:val="22"/>
          <w:szCs w:val="22"/>
          <w:rtl w:val="0"/>
        </w:rPr>
        <w:t xml:space="preserve">browse</w:t>
      </w:r>
      <w:r w:rsidDel="00000000" w:rsidR="00000000" w:rsidRPr="00000000">
        <w:rPr>
          <w:rFonts w:ascii="Cambria" w:cs="Cambria" w:eastAsia="Cambria" w:hAnsi="Cambria"/>
          <w:color w:val="000000"/>
          <w:sz w:val="22"/>
          <w:szCs w:val="22"/>
          <w:rtl w:val="0"/>
        </w:rPr>
        <w:t xml:space="preserve">. The </w:t>
      </w:r>
      <w:r w:rsidDel="00000000" w:rsidR="00000000" w:rsidRPr="00000000">
        <w:rPr>
          <w:rFonts w:ascii="Cambria" w:cs="Cambria" w:eastAsia="Cambria" w:hAnsi="Cambria"/>
          <w:b w:val="1"/>
          <w:bCs w:val="1"/>
          <w:color w:val="000000"/>
          <w:sz w:val="22"/>
          <w:szCs w:val="22"/>
          <w:rtl w:val="0"/>
        </w:rPr>
        <w:t xml:space="preserve">Open</w:t>
      </w:r>
      <w:r w:rsidDel="00000000" w:rsidR="00000000" w:rsidRPr="00000000">
        <w:rPr>
          <w:rFonts w:ascii="Cambria" w:cs="Cambria" w:eastAsia="Cambria" w:hAnsi="Cambria"/>
          <w:color w:val="000000"/>
          <w:sz w:val="22"/>
          <w:szCs w:val="22"/>
          <w:rtl w:val="0"/>
        </w:rPr>
        <w:t xml:space="preserve"> dialog appears.</w:t>
      </w:r>
    </w:p>
    <w:p w:rsidR="00000000" w:rsidDel="00000000" w:rsidP="00000000" w:rsidRDefault="00000000" w:rsidRPr="00000000" w14:paraId="00000043">
      <w:pPr>
        <w:spacing w:before="120" w:lineRule="auto"/>
        <w:ind w:left="720"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000000"/>
          <w:sz w:val="22"/>
          <w:szCs w:val="22"/>
          <w:rtl w:val="0"/>
        </w:rPr>
        <w:t xml:space="preserve">Open</w:t>
      </w:r>
      <w:r w:rsidDel="00000000" w:rsidR="00000000" w:rsidRPr="00000000">
        <w:rPr>
          <w:rFonts w:ascii="Cambria" w:cs="Cambria" w:eastAsia="Cambria" w:hAnsi="Cambria"/>
          <w:color w:val="000000"/>
          <w:sz w:val="22"/>
          <w:szCs w:val="22"/>
          <w:rtl w:val="0"/>
        </w:rPr>
        <w:t xml:space="preserve">. The </w:t>
      </w:r>
      <w:r w:rsidDel="00000000" w:rsidR="00000000" w:rsidRPr="00000000">
        <w:rPr>
          <w:rFonts w:ascii="Cambria" w:cs="Cambria" w:eastAsia="Cambria" w:hAnsi="Cambria"/>
          <w:b w:val="1"/>
          <w:bCs w:val="1"/>
          <w:color w:val="000000"/>
          <w:sz w:val="22"/>
          <w:szCs w:val="22"/>
          <w:rtl w:val="0"/>
        </w:rPr>
        <w:t xml:space="preserve">Import Data Adapter</w:t>
      </w:r>
      <w:r w:rsidDel="00000000" w:rsidR="00000000" w:rsidRPr="00000000">
        <w:rPr>
          <w:rFonts w:ascii="Cambria" w:cs="Cambria" w:eastAsia="Cambria" w:hAnsi="Cambria"/>
          <w:color w:val="000000"/>
          <w:sz w:val="22"/>
          <w:szCs w:val="22"/>
          <w:rtl w:val="0"/>
        </w:rPr>
        <w:t xml:space="preserve"> dialog shows the selected data adapter.</w:t>
      </w:r>
    </w:p>
    <w:p w:rsidR="00000000" w:rsidDel="00000000" w:rsidP="00000000" w:rsidRDefault="00000000" w:rsidRPr="00000000" w14:paraId="00000044">
      <w:pPr>
        <w:spacing w:before="120" w:lineRule="auto"/>
        <w:ind w:left="72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5">
      <w:pPr>
        <w:spacing w:before="120" w:lineRule="auto"/>
        <w:ind w:left="720" w:firstLine="0"/>
        <w:rPr>
          <w:rFonts w:ascii="Cambria" w:cs="Cambria" w:eastAsia="Cambria" w:hAnsi="Cambria"/>
          <w:sz w:val="22"/>
          <w:szCs w:val="22"/>
        </w:rPr>
      </w:pPr>
      <w:r w:rsidDel="00000000" w:rsidR="00000000" w:rsidRPr="00000000">
        <w:rPr>
          <w:rFonts w:ascii="Cambria" w:cs="Cambria" w:eastAsia="Cambria" w:hAnsi="Cambria"/>
          <w:sz w:val="22"/>
          <w:szCs w:val="22"/>
        </w:rPr>
        <w:drawing>
          <wp:inline distB="114300" distT="114300" distL="114300" distR="114300">
            <wp:extent cx="5274000" cy="2654300"/>
            <wp:effectExtent b="0" l="0" r="0" t="0"/>
            <wp:docPr id="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27400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before="120" w:lineRule="auto"/>
        <w:ind w:left="72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7">
      <w:pPr>
        <w:pBdr>
          <w:top w:color="000000" w:space="0" w:sz="12" w:val="single"/>
          <w:left w:color="000000" w:space="23" w:sz="12" w:val="single"/>
          <w:bottom w:color="000000" w:space="8" w:sz="12" w:val="single"/>
          <w:right w:color="000000" w:space="8" w:sz="12" w:val="single"/>
        </w:pBdr>
        <w:shd w:fill="f2f1f1" w:val="clear"/>
        <w:spacing w:after="120" w:before="120" w:lineRule="auto"/>
        <w:ind w:left="1080" w:firstLine="0"/>
        <w:jc w:val="both"/>
        <w:rPr>
          <w:rFonts w:ascii="Cambria" w:cs="Cambria" w:eastAsia="Cambria" w:hAnsi="Cambria"/>
          <w:color w:val="30353f"/>
          <w:sz w:val="22"/>
          <w:szCs w:val="22"/>
        </w:rPr>
      </w:pPr>
      <w:r w:rsidDel="00000000" w:rsidR="00000000" w:rsidRPr="00000000">
        <w:rPr>
          <w:rFonts w:ascii="Cambria" w:cs="Cambria" w:eastAsia="Cambria" w:hAnsi="Cambria"/>
          <w:b w:val="1"/>
          <w:bCs w:val="1"/>
          <w:sz w:val="22"/>
          <w:szCs w:val="22"/>
          <w:rtl w:val="0"/>
        </w:rPr>
        <w:t xml:space="preserve">Note: </w:t>
      </w:r>
      <w:r w:rsidDel="00000000" w:rsidR="00000000" w:rsidRPr="00000000">
        <w:rPr>
          <w:rFonts w:ascii="Cambria" w:cs="Cambria" w:eastAsia="Cambria" w:hAnsi="Cambria"/>
          <w:sz w:val="22"/>
          <w:szCs w:val="22"/>
          <w:rtl w:val="0"/>
        </w:rPr>
        <w:t xml:space="preserve">Click </w:t>
      </w:r>
      <w:r w:rsidDel="00000000" w:rsidR="00000000" w:rsidRPr="00000000">
        <w:rPr>
          <w:rFonts w:ascii="Cambria" w:cs="Cambria" w:eastAsia="Cambria" w:hAnsi="Cambria"/>
          <w:b w:val="1"/>
          <w:bCs w:val="1"/>
          <w:sz w:val="22"/>
          <w:szCs w:val="22"/>
          <w:rtl w:val="0"/>
        </w:rPr>
        <w:t xml:space="preserve">Remove</w:t>
      </w:r>
      <w:r w:rsidDel="00000000" w:rsidR="00000000" w:rsidRPr="00000000">
        <w:rPr>
          <w:rFonts w:ascii="Cambria" w:cs="Cambria" w:eastAsia="Cambria" w:hAnsi="Cambria"/>
          <w:sz w:val="22"/>
          <w:szCs w:val="22"/>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280" w:line="259"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49">
      <w:pPr>
        <w:pStyle w:val="Heading3"/>
        <w:numPr>
          <w:ilvl w:val="0"/>
          <w:numId w:val="18"/>
        </w:numPr>
        <w:pBdr>
          <w:top w:space="0" w:sz="0" w:val="nil"/>
          <w:left w:space="0" w:sz="0" w:val="nil"/>
          <w:bottom w:space="0" w:sz="0" w:val="nil"/>
          <w:right w:space="0" w:sz="0" w:val="nil"/>
          <w:between w:space="0" w:sz="0" w:val="nil"/>
        </w:pBdr>
        <w:spacing w:line="240" w:lineRule="auto"/>
        <w:ind w:left="720" w:hanging="360"/>
        <w:rPr>
          <w:b w:val="1"/>
          <w:bCs w:val="1"/>
          <w:color w:val="000000"/>
          <w:sz w:val="26"/>
          <w:szCs w:val="26"/>
        </w:rPr>
      </w:pPr>
      <w:bookmarkStart w:colFirst="0" w:colLast="0" w:name="_e8ayaptzp5pz" w:id="6"/>
      <w:bookmarkEnd w:id="6"/>
      <w:r w:rsidDel="00000000" w:rsidR="00000000" w:rsidRPr="00000000">
        <w:rPr>
          <w:b w:val="1"/>
          <w:bCs w:val="1"/>
          <w:color w:val="30353f"/>
          <w:sz w:val="26"/>
          <w:szCs w:val="26"/>
          <w:rtl w:val="0"/>
        </w:rPr>
        <w:t xml:space="preserve">Creating an Integration Service with NLP Cloud Adapter</w:t>
      </w:r>
      <w:r w:rsidDel="00000000" w:rsidR="00000000" w:rsidRPr="00000000">
        <w:rPr>
          <w:rtl w:val="0"/>
        </w:rPr>
      </w:r>
    </w:p>
    <w:p w:rsidR="00000000" w:rsidDel="00000000" w:rsidP="00000000" w:rsidRDefault="00000000" w:rsidRPr="00000000" w14:paraId="0000004A">
      <w:pPr>
        <w:spacing w:after="280" w:before="280"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After you import </w:t>
      </w:r>
      <w:r w:rsidDel="00000000" w:rsidR="00000000" w:rsidRPr="00000000">
        <w:rPr>
          <w:rFonts w:ascii="Cambria" w:cs="Cambria" w:eastAsia="Cambria" w:hAnsi="Cambria"/>
          <w:b w:val="1"/>
          <w:bCs w:val="1"/>
          <w:color w:val="30353f"/>
          <w:sz w:val="22"/>
          <w:szCs w:val="22"/>
          <w:rtl w:val="0"/>
        </w:rPr>
        <w:t xml:space="preserve">NLP Cloud Adapter</w:t>
      </w:r>
      <w:r w:rsidDel="00000000" w:rsidR="00000000" w:rsidRPr="00000000">
        <w:rPr>
          <w:rFonts w:ascii="Cambria" w:cs="Cambria" w:eastAsia="Cambria" w:hAnsi="Cambria"/>
          <w:color w:val="30353f"/>
          <w:sz w:val="22"/>
          <w:szCs w:val="22"/>
          <w:rtl w:val="0"/>
        </w:rPr>
        <w:t xml:space="preserve"> into Foundry, you must create an integration service with service type as NLP Cloud Adapter </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color w:val="30353f"/>
          <w:sz w:val="22"/>
          <w:szCs w:val="22"/>
          <w:rtl w:val="0"/>
        </w:rPr>
        <w:t xml:space="preserve">to connect with your </w:t>
      </w:r>
      <w:r w:rsidDel="00000000" w:rsidR="00000000" w:rsidRPr="00000000">
        <w:rPr>
          <w:rFonts w:ascii="Cambria" w:cs="Cambria" w:eastAsia="Cambria" w:hAnsi="Cambria"/>
          <w:b w:val="1"/>
          <w:bCs w:val="1"/>
          <w:color w:val="30353f"/>
          <w:sz w:val="22"/>
          <w:szCs w:val="22"/>
          <w:rtl w:val="0"/>
        </w:rPr>
        <w:t xml:space="preserve">NLP Cloud </w:t>
      </w:r>
      <w:r w:rsidDel="00000000" w:rsidR="00000000" w:rsidRPr="00000000">
        <w:rPr>
          <w:rFonts w:ascii="Cambria" w:cs="Cambria" w:eastAsia="Cambria" w:hAnsi="Cambria"/>
          <w:color w:val="30353f"/>
          <w:sz w:val="22"/>
          <w:szCs w:val="22"/>
          <w:rtl w:val="0"/>
        </w:rPr>
        <w:t xml:space="preserve">developer site.</w:t>
      </w:r>
    </w:p>
    <w:p w:rsidR="00000000" w:rsidDel="00000000" w:rsidP="00000000" w:rsidRDefault="00000000" w:rsidRPr="00000000" w14:paraId="0000004B">
      <w:pPr>
        <w:spacing w:after="280" w:before="280"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To create an integration service with </w:t>
      </w:r>
      <w:r w:rsidDel="00000000" w:rsidR="00000000" w:rsidRPr="00000000">
        <w:rPr>
          <w:rFonts w:ascii="Cambria" w:cs="Cambria" w:eastAsia="Cambria" w:hAnsi="Cambria"/>
          <w:b w:val="1"/>
          <w:bCs w:val="1"/>
          <w:color w:val="30353f"/>
          <w:sz w:val="22"/>
          <w:szCs w:val="22"/>
          <w:rtl w:val="0"/>
        </w:rPr>
        <w:t xml:space="preserve">NLP Cloud Adapter</w:t>
      </w:r>
      <w:r w:rsidDel="00000000" w:rsidR="00000000" w:rsidRPr="00000000">
        <w:rPr>
          <w:rFonts w:ascii="Cambria" w:cs="Cambria" w:eastAsia="Cambria" w:hAnsi="Cambria"/>
          <w:b w:val="1"/>
          <w:bCs w:val="1"/>
          <w:rtl w:val="0"/>
        </w:rPr>
        <w:t xml:space="preserve">, do the following:</w:t>
      </w:r>
    </w:p>
    <w:p w:rsidR="00000000" w:rsidDel="00000000" w:rsidP="00000000" w:rsidRDefault="00000000" w:rsidRPr="00000000" w14:paraId="0000004C">
      <w:pPr>
        <w:numPr>
          <w:ilvl w:val="0"/>
          <w:numId w:val="7"/>
        </w:numPr>
        <w:pBdr>
          <w:top w:space="0" w:sz="0" w:val="nil"/>
          <w:left w:space="0" w:sz="0" w:val="nil"/>
          <w:bottom w:space="0" w:sz="0" w:val="nil"/>
          <w:right w:space="0" w:sz="0" w:val="nil"/>
          <w:between w:space="0" w:sz="0" w:val="nil"/>
        </w:pBdr>
        <w:spacing w:line="259"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Log on to your </w:t>
      </w:r>
      <w:hyperlink r:id="rId14">
        <w:r w:rsidDel="00000000" w:rsidR="00000000" w:rsidRPr="00000000">
          <w:rPr>
            <w:rFonts w:ascii="Cambria" w:cs="Cambria" w:eastAsia="Cambria" w:hAnsi="Cambria"/>
            <w:color w:val="0000ff"/>
            <w:sz w:val="22"/>
            <w:szCs w:val="22"/>
            <w:u w:val="single"/>
            <w:rtl w:val="0"/>
          </w:rPr>
          <w:t xml:space="preserve">Foundry</w:t>
        </w:r>
      </w:hyperlink>
      <w:r w:rsidDel="00000000" w:rsidR="00000000" w:rsidRPr="00000000">
        <w:rPr>
          <w:rFonts w:ascii="Cambria" w:cs="Cambria" w:eastAsia="Cambria" w:hAnsi="Cambria"/>
          <w:color w:val="30353f"/>
          <w:sz w:val="22"/>
          <w:szCs w:val="22"/>
          <w:rtl w:val="0"/>
        </w:rPr>
        <w:t xml:space="preserve">. The Dashboard page appears by default.</w:t>
      </w:r>
    </w:p>
    <w:p w:rsidR="00000000" w:rsidDel="00000000" w:rsidP="00000000" w:rsidRDefault="00000000" w:rsidRPr="00000000" w14:paraId="0000004D">
      <w:pPr>
        <w:numPr>
          <w:ilvl w:val="0"/>
          <w:numId w:val="8"/>
        </w:numPr>
        <w:pBdr>
          <w:top w:space="0" w:sz="0" w:val="nil"/>
          <w:left w:space="0" w:sz="0" w:val="nil"/>
          <w:bottom w:space="0" w:sz="0" w:val="nil"/>
          <w:right w:space="0" w:sz="0" w:val="nil"/>
          <w:between w:space="0" w:sz="0" w:val="nil"/>
        </w:pBdr>
        <w:spacing w:line="259"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left panel, click the </w:t>
      </w:r>
      <w:r w:rsidDel="00000000" w:rsidR="00000000" w:rsidRPr="00000000">
        <w:rPr>
          <w:rFonts w:ascii="Cambria" w:cs="Cambria" w:eastAsia="Cambria" w:hAnsi="Cambria"/>
          <w:b w:val="1"/>
          <w:bCs w:val="1"/>
          <w:color w:val="30353f"/>
          <w:sz w:val="22"/>
          <w:szCs w:val="22"/>
          <w:rtl w:val="0"/>
        </w:rPr>
        <w:t xml:space="preserve">API Management menu</w:t>
      </w:r>
      <w:r w:rsidDel="00000000" w:rsidR="00000000" w:rsidRPr="00000000">
        <w:rPr>
          <w:rFonts w:ascii="Cambria" w:cs="Cambria" w:eastAsia="Cambria" w:hAnsi="Cambria"/>
          <w:color w:val="30353f"/>
          <w:sz w:val="22"/>
          <w:szCs w:val="22"/>
          <w:rtl w:val="0"/>
        </w:rPr>
        <w:t xml:space="preserve">. The </w:t>
      </w:r>
      <w:r w:rsidDel="00000000" w:rsidR="00000000" w:rsidRPr="00000000">
        <w:rPr>
          <w:rFonts w:ascii="Cambria" w:cs="Cambria" w:eastAsia="Cambria" w:hAnsi="Cambria"/>
          <w:b w:val="1"/>
          <w:bCs w:val="1"/>
          <w:color w:val="30353f"/>
          <w:sz w:val="22"/>
          <w:szCs w:val="22"/>
          <w:rtl w:val="0"/>
        </w:rPr>
        <w:t xml:space="preserve">APIs</w:t>
      </w:r>
      <w:r w:rsidDel="00000000" w:rsidR="00000000" w:rsidRPr="00000000">
        <w:rPr>
          <w:rFonts w:ascii="Cambria" w:cs="Cambria" w:eastAsia="Cambria" w:hAnsi="Cambria"/>
          <w:color w:val="30353f"/>
          <w:sz w:val="22"/>
          <w:szCs w:val="22"/>
          <w:rtl w:val="0"/>
        </w:rPr>
        <w:t xml:space="preserve"> tab opens by default.</w:t>
      </w:r>
    </w:p>
    <w:p w:rsidR="00000000" w:rsidDel="00000000" w:rsidP="00000000" w:rsidRDefault="00000000" w:rsidRPr="00000000" w14:paraId="0000004E">
      <w:pPr>
        <w:numPr>
          <w:ilvl w:val="0"/>
          <w:numId w:val="9"/>
        </w:numPr>
        <w:pBdr>
          <w:top w:space="0" w:sz="0" w:val="nil"/>
          <w:left w:space="0" w:sz="0" w:val="nil"/>
          <w:bottom w:space="0" w:sz="0" w:val="nil"/>
          <w:right w:space="0" w:sz="0" w:val="nil"/>
          <w:between w:space="0" w:sz="0" w:val="nil"/>
        </w:pBdr>
        <w:spacing w:line="259"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the </w:t>
      </w:r>
      <w:r w:rsidDel="00000000" w:rsidR="00000000" w:rsidRPr="00000000">
        <w:rPr>
          <w:rFonts w:ascii="Cambria" w:cs="Cambria" w:eastAsia="Cambria" w:hAnsi="Cambria"/>
          <w:b w:val="1"/>
          <w:bCs w:val="1"/>
          <w:color w:val="30353f"/>
          <w:sz w:val="22"/>
          <w:szCs w:val="22"/>
          <w:rtl w:val="0"/>
        </w:rPr>
        <w:t xml:space="preserve">Integration tab</w:t>
      </w:r>
      <w:r w:rsidDel="00000000" w:rsidR="00000000" w:rsidRPr="00000000">
        <w:rPr>
          <w:rFonts w:ascii="Cambria" w:cs="Cambria" w:eastAsia="Cambria" w:hAnsi="Cambria"/>
          <w:color w:val="30353f"/>
          <w:sz w:val="22"/>
          <w:szCs w:val="22"/>
          <w:rtl w:val="0"/>
        </w:rPr>
        <w:t xml:space="preserve">. The Integration tab opens with a list of existing integration services.</w:t>
      </w:r>
    </w:p>
    <w:p w:rsidR="00000000" w:rsidDel="00000000" w:rsidP="00000000" w:rsidRDefault="00000000" w:rsidRPr="00000000" w14:paraId="0000004F">
      <w:pPr>
        <w:numPr>
          <w:ilvl w:val="0"/>
          <w:numId w:val="10"/>
        </w:numPr>
        <w:pBdr>
          <w:top w:space="0" w:sz="0" w:val="nil"/>
          <w:left w:space="0" w:sz="0" w:val="nil"/>
          <w:bottom w:space="0" w:sz="0" w:val="nil"/>
          <w:right w:space="0" w:sz="0" w:val="nil"/>
          <w:between w:space="0" w:sz="0" w:val="nil"/>
        </w:pBdr>
        <w:spacing w:line="259"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Click </w:t>
      </w:r>
      <w:r w:rsidDel="00000000" w:rsidR="00000000" w:rsidRPr="00000000">
        <w:rPr>
          <w:rFonts w:ascii="Cambria" w:cs="Cambria" w:eastAsia="Cambria" w:hAnsi="Cambria"/>
          <w:b w:val="1"/>
          <w:bCs w:val="1"/>
          <w:color w:val="30353f"/>
          <w:sz w:val="22"/>
          <w:szCs w:val="22"/>
          <w:rtl w:val="0"/>
        </w:rPr>
        <w:t xml:space="preserve">CONFIGURE NEW</w:t>
      </w:r>
      <w:r w:rsidDel="00000000" w:rsidR="00000000" w:rsidRPr="00000000">
        <w:rPr>
          <w:rFonts w:ascii="Cambria" w:cs="Cambria" w:eastAsia="Cambria" w:hAnsi="Cambria"/>
          <w:color w:val="30353f"/>
          <w:sz w:val="22"/>
          <w:szCs w:val="22"/>
          <w:rtl w:val="0"/>
        </w:rPr>
        <w:t xml:space="preserve">. The Service Definition tab opens.</w:t>
      </w:r>
    </w:p>
    <w:p w:rsidR="00000000" w:rsidDel="00000000" w:rsidP="00000000" w:rsidRDefault="00000000" w:rsidRPr="00000000" w14:paraId="00000050">
      <w:pPr>
        <w:numPr>
          <w:ilvl w:val="0"/>
          <w:numId w:val="11"/>
        </w:numPr>
        <w:pBdr>
          <w:top w:space="0" w:sz="0" w:val="nil"/>
          <w:left w:space="0" w:sz="0" w:val="nil"/>
          <w:bottom w:space="0" w:sz="0" w:val="nil"/>
          <w:right w:space="0" w:sz="0" w:val="nil"/>
          <w:between w:space="0" w:sz="0" w:val="nil"/>
        </w:pBdr>
        <w:spacing w:after="160" w:line="259" w:lineRule="auto"/>
        <w:ind w:left="720" w:hanging="36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In the </w:t>
      </w:r>
      <w:r w:rsidDel="00000000" w:rsidR="00000000" w:rsidRPr="00000000">
        <w:rPr>
          <w:rFonts w:ascii="Cambria" w:cs="Cambria" w:eastAsia="Cambria" w:hAnsi="Cambria"/>
          <w:b w:val="1"/>
          <w:bCs w:val="1"/>
          <w:color w:val="30353f"/>
          <w:sz w:val="22"/>
          <w:szCs w:val="22"/>
          <w:rtl w:val="0"/>
        </w:rPr>
        <w:t xml:space="preserve">Name</w:t>
      </w:r>
      <w:r w:rsidDel="00000000" w:rsidR="00000000" w:rsidRPr="00000000">
        <w:rPr>
          <w:rFonts w:ascii="Cambria" w:cs="Cambria" w:eastAsia="Cambria" w:hAnsi="Cambria"/>
          <w:color w:val="30353f"/>
          <w:sz w:val="22"/>
          <w:szCs w:val="22"/>
          <w:rtl w:val="0"/>
        </w:rPr>
        <w:t xml:space="preserve"> box, type a unique name for your service.</w:t>
      </w:r>
    </w:p>
    <w:p w:rsidR="00000000" w:rsidDel="00000000" w:rsidP="00000000" w:rsidRDefault="00000000" w:rsidRPr="00000000" w14:paraId="00000051">
      <w:pPr>
        <w:numPr>
          <w:ilvl w:val="0"/>
          <w:numId w:val="11"/>
        </w:numPr>
        <w:spacing w:after="28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From the </w:t>
      </w:r>
      <w:r w:rsidDel="00000000" w:rsidR="00000000" w:rsidRPr="00000000">
        <w:rPr>
          <w:rFonts w:ascii="Cambria" w:cs="Cambria" w:eastAsia="Cambria" w:hAnsi="Cambria"/>
          <w:b w:val="1"/>
          <w:bCs w:val="1"/>
          <w:sz w:val="22"/>
          <w:szCs w:val="22"/>
          <w:rtl w:val="0"/>
        </w:rPr>
        <w:t xml:space="preserve">Service Type</w:t>
      </w:r>
      <w:r w:rsidDel="00000000" w:rsidR="00000000" w:rsidRPr="00000000">
        <w:rPr>
          <w:rFonts w:ascii="Cambria" w:cs="Cambria" w:eastAsia="Cambria" w:hAnsi="Cambria"/>
          <w:sz w:val="22"/>
          <w:szCs w:val="22"/>
          <w:rtl w:val="0"/>
        </w:rPr>
        <w:t xml:space="preserve"> list, select </w:t>
      </w:r>
      <w:r w:rsidDel="00000000" w:rsidR="00000000" w:rsidRPr="00000000">
        <w:rPr>
          <w:rFonts w:ascii="Cambria" w:cs="Cambria" w:eastAsia="Cambria" w:hAnsi="Cambria"/>
          <w:b w:val="1"/>
          <w:bCs w:val="1"/>
          <w:color w:val="30353f"/>
          <w:sz w:val="22"/>
          <w:szCs w:val="22"/>
          <w:rtl w:val="0"/>
        </w:rPr>
        <w:t xml:space="preserve">NLP Cloud Adapter</w:t>
      </w:r>
      <w:r w:rsidDel="00000000" w:rsidR="00000000" w:rsidRPr="00000000">
        <w:rPr>
          <w:rFonts w:ascii="Cambria" w:cs="Cambria" w:eastAsia="Cambria" w:hAnsi="Cambria"/>
          <w:b w:val="1"/>
          <w:bCs w:val="1"/>
          <w:sz w:val="22"/>
          <w:szCs w:val="22"/>
          <w:rtl w:val="0"/>
        </w:rPr>
        <w:t xml:space="preserve">.</w:t>
      </w:r>
      <w:r w:rsidDel="00000000" w:rsidR="00000000" w:rsidRPr="00000000">
        <w:rPr>
          <w:rtl w:val="0"/>
        </w:rPr>
      </w:r>
    </w:p>
    <w:p w:rsidR="00000000" w:rsidDel="00000000" w:rsidP="00000000" w:rsidRDefault="00000000" w:rsidRPr="00000000" w14:paraId="00000052">
      <w:pPr>
        <w:pBdr>
          <w:top w:color="000000" w:space="0" w:sz="12" w:val="single"/>
          <w:left w:color="000000" w:space="23" w:sz="12" w:val="single"/>
          <w:bottom w:color="000000" w:space="8" w:sz="12" w:val="single"/>
          <w:right w:color="000000" w:space="8" w:sz="12" w:val="single"/>
        </w:pBdr>
        <w:shd w:fill="f2f1f1" w:val="clear"/>
        <w:spacing w:after="120" w:before="120" w:lineRule="auto"/>
        <w:ind w:left="1080" w:firstLine="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Note: </w:t>
      </w:r>
      <w:r w:rsidDel="00000000" w:rsidR="00000000" w:rsidRPr="00000000">
        <w:rPr>
          <w:rFonts w:ascii="Cambria" w:cs="Cambria" w:eastAsia="Cambria" w:hAnsi="Cambria"/>
          <w:sz w:val="22"/>
          <w:szCs w:val="22"/>
          <w:rtl w:val="0"/>
        </w:rPr>
        <w:t xml:space="preserve">The </w:t>
      </w:r>
      <w:r w:rsidDel="00000000" w:rsidR="00000000" w:rsidRPr="00000000">
        <w:rPr>
          <w:rFonts w:ascii="Cambria" w:cs="Cambria" w:eastAsia="Cambria" w:hAnsi="Cambria"/>
          <w:b w:val="1"/>
          <w:bCs w:val="1"/>
          <w:color w:val="30353f"/>
          <w:sz w:val="22"/>
          <w:szCs w:val="22"/>
          <w:rtl w:val="0"/>
        </w:rPr>
        <w:t xml:space="preserve">NLP Cloud Adapter</w:t>
      </w:r>
      <w:r w:rsidDel="00000000" w:rsidR="00000000" w:rsidRPr="00000000">
        <w:rPr>
          <w:rFonts w:ascii="Cambria" w:cs="Cambria" w:eastAsia="Cambria" w:hAnsi="Cambria"/>
          <w:b w:val="1"/>
          <w:bCs w:val="1"/>
          <w:sz w:val="22"/>
          <w:szCs w:val="22"/>
          <w:rtl w:val="0"/>
        </w:rPr>
        <w:t xml:space="preserve"> is</w:t>
      </w:r>
      <w:r w:rsidDel="00000000" w:rsidR="00000000" w:rsidRPr="00000000">
        <w:rPr>
          <w:rFonts w:ascii="Cambria" w:cs="Cambria" w:eastAsia="Cambria" w:hAnsi="Cambria"/>
          <w:sz w:val="22"/>
          <w:szCs w:val="22"/>
          <w:rtl w:val="0"/>
        </w:rPr>
        <w:t xml:space="preserve"> listed only after you import the </w:t>
      </w:r>
      <w:r w:rsidDel="00000000" w:rsidR="00000000" w:rsidRPr="00000000">
        <w:rPr>
          <w:rFonts w:ascii="Cambria" w:cs="Cambria" w:eastAsia="Cambria" w:hAnsi="Cambria"/>
          <w:b w:val="1"/>
          <w:bCs w:val="1"/>
          <w:color w:val="30353f"/>
          <w:sz w:val="22"/>
          <w:szCs w:val="22"/>
          <w:rtl w:val="0"/>
        </w:rPr>
        <w:t xml:space="preserve">NLP Cloud Adapter</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Data Adapter into Volt MX Foundry.</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280"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Pr>
        <w:drawing>
          <wp:inline distB="114300" distT="114300" distL="114300" distR="114300">
            <wp:extent cx="5274000" cy="3009900"/>
            <wp:effectExtent b="0" l="0" r="0" t="0"/>
            <wp:docPr id="8"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2740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55">
      <w:pPr>
        <w:numPr>
          <w:ilvl w:val="0"/>
          <w:numId w:val="11"/>
        </w:numPr>
        <w:pBdr>
          <w:top w:space="0" w:sz="0" w:val="nil"/>
          <w:left w:space="0" w:sz="0" w:val="nil"/>
          <w:bottom w:space="0" w:sz="0" w:val="nil"/>
          <w:right w:space="0" w:sz="0" w:val="nil"/>
          <w:between w:space="0" w:sz="0" w:val="nil"/>
        </w:pBdr>
        <w:spacing w:after="28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color w:val="30353f"/>
          <w:sz w:val="22"/>
          <w:szCs w:val="22"/>
          <w:rtl w:val="0"/>
        </w:rPr>
        <w:t xml:space="preserve">Click Save.</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If the details provided are valid, the Foundry service connects to your </w:t>
      </w:r>
      <w:r w:rsidDel="00000000" w:rsidR="00000000" w:rsidRPr="00000000">
        <w:rPr>
          <w:rFonts w:ascii="Cambria" w:cs="Cambria" w:eastAsia="Cambria" w:hAnsi="Cambria"/>
          <w:b w:val="1"/>
          <w:bCs w:val="1"/>
          <w:color w:val="30353f"/>
          <w:sz w:val="22"/>
          <w:szCs w:val="22"/>
          <w:rtl w:val="0"/>
        </w:rPr>
        <w:t xml:space="preserve">NLP Cloud Adapter </w:t>
      </w:r>
      <w:r w:rsidDel="00000000" w:rsidR="00000000" w:rsidRPr="00000000">
        <w:rPr>
          <w:rFonts w:ascii="Cambria" w:cs="Cambria" w:eastAsia="Cambria" w:hAnsi="Cambria"/>
          <w:color w:val="30353f"/>
          <w:sz w:val="22"/>
          <w:szCs w:val="22"/>
          <w:rtl w:val="0"/>
        </w:rPr>
        <w:t xml:space="preserve">developer site and allows you to make the API calls.</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Refer to </w:t>
      </w:r>
      <w:hyperlink r:id="rId16">
        <w:r w:rsidDel="00000000" w:rsidR="00000000" w:rsidRPr="00000000">
          <w:rPr>
            <w:rFonts w:ascii="Cambria" w:cs="Cambria" w:eastAsia="Cambria" w:hAnsi="Cambria"/>
            <w:color w:val="0000ff"/>
            <w:sz w:val="22"/>
            <w:szCs w:val="22"/>
            <w:u w:val="single"/>
            <w:rtl w:val="0"/>
          </w:rPr>
          <w:t xml:space="preserve">Integration Services</w:t>
        </w:r>
      </w:hyperlink>
      <w:r w:rsidDel="00000000" w:rsidR="00000000" w:rsidRPr="00000000">
        <w:rPr>
          <w:rFonts w:ascii="Cambria" w:cs="Cambria" w:eastAsia="Cambria" w:hAnsi="Cambria"/>
          <w:color w:val="30353f"/>
          <w:sz w:val="22"/>
          <w:szCs w:val="22"/>
          <w:rtl w:val="0"/>
        </w:rPr>
        <w:t xml:space="preserve"> for more information on creating and using integration services.</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spacing w:line="259" w:lineRule="auto"/>
        <w:ind w:left="1440" w:hanging="360"/>
        <w:rPr>
          <w:rFonts w:ascii="Cambria" w:cs="Cambria" w:eastAsia="Cambria" w:hAnsi="Cambria"/>
          <w:b w:val="1"/>
          <w:bCs w:val="1"/>
          <w:color w:val="30353f"/>
          <w:sz w:val="22"/>
          <w:szCs w:val="22"/>
        </w:rPr>
      </w:pPr>
      <w:r w:rsidDel="00000000" w:rsidR="00000000" w:rsidRPr="00000000">
        <w:rPr>
          <w:rFonts w:ascii="Cambria" w:cs="Cambria" w:eastAsia="Cambria" w:hAnsi="Cambria"/>
          <w:b w:val="1"/>
          <w:bCs w:val="1"/>
          <w:color w:val="30353f"/>
          <w:sz w:val="22"/>
          <w:szCs w:val="22"/>
          <w:rtl w:val="0"/>
        </w:rPr>
        <w:t xml:space="preserve">Creating an operation</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To make any API call in the Foundry console, you must create an selected operation for the respective API and then execute the operation. Executing an operation involves making the API call and displaying the response. For more information, see Executing an operation.</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59" w:lineRule="auto"/>
        <w:ind w:left="720" w:firstLine="0"/>
        <w:jc w:val="both"/>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Pr>
        <w:drawing>
          <wp:inline distB="114300" distT="114300" distL="114300" distR="114300">
            <wp:extent cx="5274000" cy="2311400"/>
            <wp:effectExtent b="0" l="0" r="0" t="0"/>
            <wp:docPr id="11"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274000" cy="23114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spacing w:line="259" w:lineRule="auto"/>
        <w:ind w:left="1440" w:hanging="360"/>
        <w:rPr>
          <w:rFonts w:ascii="Cambria" w:cs="Cambria" w:eastAsia="Cambria" w:hAnsi="Cambria"/>
          <w:b w:val="1"/>
          <w:bCs w:val="1"/>
          <w:color w:val="30353f"/>
          <w:sz w:val="22"/>
          <w:szCs w:val="22"/>
        </w:rPr>
      </w:pPr>
      <w:r w:rsidDel="00000000" w:rsidR="00000000" w:rsidRPr="00000000">
        <w:rPr>
          <w:rFonts w:ascii="Cambria" w:cs="Cambria" w:eastAsia="Cambria" w:hAnsi="Cambria"/>
          <w:b w:val="1"/>
          <w:bCs w:val="1"/>
          <w:color w:val="30353f"/>
          <w:sz w:val="22"/>
          <w:szCs w:val="22"/>
          <w:rtl w:val="0"/>
        </w:rPr>
        <w:t xml:space="preserve">Executing an operation</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Under the Configured Operations section, click the operation. The Request Input sub-tab opened by default. Provide Body and Headers.</w:t>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30353f"/>
          <w:sz w:val="22"/>
          <w:szCs w:val="22"/>
          <w:u w:val="none"/>
          <w:shd w:fill="auto" w:val="clear"/>
          <w:vertAlign w:val="baseline"/>
          <w:rtl w:val="0"/>
        </w:rPr>
        <w:t xml:space="preserve">Provide the required parameters</w:t>
      </w:r>
      <w:r w:rsidDel="00000000" w:rsidR="00000000" w:rsidRPr="00000000">
        <w:rPr>
          <w:rFonts w:ascii="Cambria" w:cs="Cambria" w:eastAsia="Cambria" w:hAnsi="Cambria"/>
          <w:color w:val="30353f"/>
          <w:sz w:val="22"/>
          <w:szCs w:val="22"/>
          <w:rtl w:val="0"/>
        </w:rPr>
        <w:t xml:space="preserve"> of the endpoints(refer to this Document </w:t>
      </w:r>
      <w:hyperlink r:id="rId18">
        <w:r w:rsidDel="00000000" w:rsidR="00000000" w:rsidRPr="00000000">
          <w:rPr>
            <w:rFonts w:ascii="Cambria" w:cs="Cambria" w:eastAsia="Cambria" w:hAnsi="Cambria"/>
            <w:color w:val="1155cc"/>
            <w:sz w:val="22"/>
            <w:szCs w:val="22"/>
            <w:u w:val="single"/>
            <w:rtl w:val="0"/>
          </w:rPr>
          <w:t xml:space="preserve">https://docs.nlpcloud.com/#endpoints</w:t>
        </w:r>
      </w:hyperlink>
      <w:r w:rsidDel="00000000" w:rsidR="00000000" w:rsidRPr="00000000">
        <w:rPr>
          <w:rFonts w:ascii="Cambria" w:cs="Cambria" w:eastAsia="Cambria" w:hAnsi="Cambria"/>
          <w:color w:val="30353f"/>
          <w:sz w:val="22"/>
          <w:szCs w:val="22"/>
          <w:rtl w:val="0"/>
        </w:rPr>
        <w:t xml:space="preserv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mbria" w:cs="Cambria" w:eastAsia="Cambria" w:hAnsi="Cambria"/>
          <w:b w:val="0"/>
          <w:bCs w:val="0"/>
          <w:i w:val="0"/>
          <w:iCs w:val="0"/>
          <w:smallCaps w:val="0"/>
          <w:strike w:val="0"/>
          <w:color w:val="30353f"/>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30353f"/>
          <w:sz w:val="22"/>
          <w:szCs w:val="22"/>
          <w:u w:val="none"/>
          <w:shd w:fill="auto" w:val="clear"/>
          <w:vertAlign w:val="baseline"/>
          <w:rtl w:val="0"/>
        </w:rPr>
        <w:br w:type="textWrapping"/>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Pr>
        <w:drawing>
          <wp:inline distB="114300" distT="114300" distL="114300" distR="114300">
            <wp:extent cx="5274000" cy="2527300"/>
            <wp:effectExtent b="0" l="0" r="0" t="0"/>
            <wp:docPr id="6"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5274000" cy="25273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ind w:left="720"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Enter the value of the</w:t>
      </w:r>
      <w:r w:rsidDel="00000000" w:rsidR="00000000" w:rsidRPr="00000000">
        <w:rPr>
          <w:rFonts w:ascii="Cambria" w:cs="Cambria" w:eastAsia="Cambria" w:hAnsi="Cambria"/>
          <w:b w:val="1"/>
          <w:bCs w:val="1"/>
          <w:color w:val="000000"/>
          <w:sz w:val="22"/>
          <w:szCs w:val="22"/>
          <w:rtl w:val="0"/>
        </w:rPr>
        <w:t xml:space="preserve"> API key</w:t>
      </w:r>
      <w:r w:rsidDel="00000000" w:rsidR="00000000" w:rsidRPr="00000000">
        <w:rPr>
          <w:rFonts w:ascii="Cambria" w:cs="Cambria" w:eastAsia="Cambria" w:hAnsi="Cambria"/>
          <w:color w:val="000000"/>
          <w:sz w:val="22"/>
          <w:szCs w:val="22"/>
          <w:rtl w:val="0"/>
        </w:rPr>
        <w:t xml:space="preserve"> as the default value created during the </w:t>
      </w:r>
      <w:hyperlink w:anchor="iq4wgbe2qu2o">
        <w:r w:rsidDel="00000000" w:rsidR="00000000" w:rsidRPr="00000000">
          <w:rPr>
            <w:rFonts w:ascii="Cambria" w:cs="Cambria" w:eastAsia="Cambria" w:hAnsi="Cambria"/>
            <w:b w:val="1"/>
            <w:bCs w:val="1"/>
            <w:color w:val="0000ff"/>
            <w:sz w:val="22"/>
            <w:szCs w:val="22"/>
            <w:u w:val="single"/>
            <w:rtl w:val="0"/>
          </w:rPr>
          <w:t xml:space="preserve">Creating an NLP Cloud Account and API Key</w:t>
        </w:r>
      </w:hyperlink>
      <w:r w:rsidDel="00000000" w:rsidR="00000000" w:rsidRPr="00000000">
        <w:rPr>
          <w:rFonts w:ascii="Cambria" w:cs="Cambria" w:eastAsia="Cambria" w:hAnsi="Cambria"/>
          <w:b w:val="1"/>
          <w:bCs w:val="1"/>
          <w:color w:val="000000"/>
          <w:sz w:val="22"/>
          <w:szCs w:val="22"/>
          <w:rtl w:val="0"/>
        </w:rPr>
        <w:t xml:space="preserve">.</w:t>
      </w:r>
      <w:r w:rsidDel="00000000" w:rsidR="00000000" w:rsidRPr="00000000">
        <w:rPr>
          <w:rFonts w:ascii="Cambria" w:cs="Cambria" w:eastAsia="Cambria" w:hAnsi="Cambria"/>
          <w:color w:val="000000"/>
          <w:sz w:val="22"/>
          <w:szCs w:val="22"/>
          <w:rtl w:val="0"/>
        </w:rPr>
        <w:br w:type="textWrapping"/>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t xml:space="preserve">NLP Cloud accepts the API key in the format: Token YOUR_API_KEY in the Headers.</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tl w:val="0"/>
        </w:rPr>
        <w:br w:type="textWrapping"/>
      </w:r>
      <w:r w:rsidDel="00000000" w:rsidR="00000000" w:rsidRPr="00000000">
        <w:rPr>
          <w:rFonts w:ascii="Cambria" w:cs="Cambria" w:eastAsia="Cambria" w:hAnsi="Cambria"/>
          <w:color w:val="30353f"/>
          <w:sz w:val="22"/>
          <w:szCs w:val="22"/>
        </w:rPr>
        <w:drawing>
          <wp:inline distB="114300" distT="114300" distL="114300" distR="114300">
            <wp:extent cx="5274000" cy="2540000"/>
            <wp:effectExtent b="0" l="0" r="0" t="0"/>
            <wp:docPr id="5"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274000" cy="25400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000000"/>
          <w:sz w:val="22"/>
          <w:szCs w:val="22"/>
          <w:rtl w:val="0"/>
        </w:rPr>
        <w:br w:type="textWrapping"/>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71">
      <w:pPr>
        <w:numPr>
          <w:ilvl w:val="0"/>
          <w:numId w:val="11"/>
        </w:numPr>
        <w:pBdr>
          <w:top w:space="0" w:sz="0" w:val="nil"/>
          <w:left w:space="0" w:sz="0" w:val="nil"/>
          <w:bottom w:space="0" w:sz="0" w:val="nil"/>
          <w:right w:space="0" w:sz="0" w:val="nil"/>
          <w:between w:space="0" w:sz="0" w:val="nil"/>
        </w:pBdr>
        <w:spacing w:after="28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color w:val="30353f"/>
          <w:sz w:val="22"/>
          <w:szCs w:val="22"/>
          <w:rtl w:val="0"/>
        </w:rPr>
        <w:t xml:space="preserve">Click SAVE AND FETCH RESPONSE. The Output Result dialog appears with the response. Otherwise, the Output Result shows an error.</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Fonts w:ascii="Cambria" w:cs="Cambria" w:eastAsia="Cambria" w:hAnsi="Cambria"/>
          <w:color w:val="30353f"/>
          <w:sz w:val="22"/>
          <w:szCs w:val="22"/>
        </w:rPr>
        <w:drawing>
          <wp:inline distB="114300" distT="114300" distL="114300" distR="114300">
            <wp:extent cx="5274000" cy="3924300"/>
            <wp:effectExtent b="0" l="0" r="0" t="0"/>
            <wp:docPr id="2"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5274000" cy="39243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59" w:lineRule="auto"/>
        <w:ind w:left="720" w:firstLine="0"/>
        <w:rPr>
          <w:rFonts w:ascii="Cambria" w:cs="Cambria" w:eastAsia="Cambria" w:hAnsi="Cambria"/>
          <w:color w:val="30353f"/>
          <w:sz w:val="22"/>
          <w:szCs w:val="22"/>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280" w:line="259" w:lineRule="auto"/>
        <w:ind w:left="72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76">
      <w:pPr>
        <w:pStyle w:val="Heading2"/>
        <w:numPr>
          <w:ilvl w:val="0"/>
          <w:numId w:val="16"/>
        </w:numPr>
        <w:pBdr>
          <w:top w:space="0" w:sz="0" w:val="nil"/>
          <w:left w:space="0" w:sz="0" w:val="nil"/>
          <w:bottom w:space="0" w:sz="0" w:val="nil"/>
          <w:right w:space="0" w:sz="0" w:val="nil"/>
          <w:between w:space="0" w:sz="0" w:val="nil"/>
        </w:pBdr>
        <w:ind w:left="479" w:hanging="360"/>
        <w:rPr>
          <w:b w:val="1"/>
          <w:bCs w:val="1"/>
          <w:sz w:val="30"/>
          <w:szCs w:val="30"/>
        </w:rPr>
      </w:pPr>
      <w:bookmarkStart w:colFirst="0" w:colLast="0" w:name="_h33zl319jaoh" w:id="7"/>
      <w:bookmarkEnd w:id="7"/>
      <w:r w:rsidDel="00000000" w:rsidR="00000000" w:rsidRPr="00000000">
        <w:rPr>
          <w:b w:val="1"/>
          <w:bCs w:val="1"/>
          <w:color w:val="000000"/>
          <w:sz w:val="28"/>
          <w:szCs w:val="28"/>
          <w:rtl w:val="0"/>
        </w:rPr>
        <w:t xml:space="preserve">Publishing your application</w:t>
      </w:r>
      <w:r w:rsidDel="00000000" w:rsidR="00000000" w:rsidRPr="00000000">
        <w:rPr>
          <w:rtl w:val="0"/>
        </w:rPr>
      </w:r>
    </w:p>
    <w:p w:rsidR="00000000" w:rsidDel="00000000" w:rsidP="00000000" w:rsidRDefault="00000000" w:rsidRPr="00000000" w14:paraId="00000077">
      <w:pPr>
        <w:spacing w:before="120" w:lineRule="auto"/>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If you want to use the services in client applications, you need to publish an app to a run-time environment. You can create the service (as described above) in an application or import the service into an application and publish the application.</w:t>
      </w:r>
    </w:p>
    <w:p w:rsidR="00000000" w:rsidDel="00000000" w:rsidP="00000000" w:rsidRDefault="00000000" w:rsidRPr="00000000" w14:paraId="00000078">
      <w:pPr>
        <w:spacing w:before="120" w:lineRule="auto"/>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79">
      <w:pPr>
        <w:spacing w:before="120" w:lineRule="auto"/>
        <w:ind w:left="119" w:firstLine="0"/>
        <w:rPr>
          <w:rFonts w:ascii="Cambria" w:cs="Cambria" w:eastAsia="Cambria" w:hAnsi="Cambria"/>
          <w:sz w:val="22"/>
          <w:szCs w:val="22"/>
        </w:rPr>
      </w:pPr>
      <w:r w:rsidDel="00000000" w:rsidR="00000000" w:rsidRPr="00000000">
        <w:rPr>
          <w:rFonts w:ascii="Cambria" w:cs="Cambria" w:eastAsia="Cambria" w:hAnsi="Cambria"/>
          <w:sz w:val="22"/>
          <w:szCs w:val="22"/>
        </w:rPr>
        <w:drawing>
          <wp:inline distB="114300" distT="114300" distL="114300" distR="114300">
            <wp:extent cx="5276850" cy="1922980"/>
            <wp:effectExtent b="0" l="0" r="0" t="0"/>
            <wp:docPr id="4"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5276850" cy="192298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spacing w:before="120" w:lineRule="auto"/>
        <w:ind w:left="119"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B">
      <w:pPr>
        <w:spacing w:before="120" w:lineRule="auto"/>
        <w:ind w:left="119"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C">
      <w:pPr>
        <w:spacing w:before="120" w:lineRule="auto"/>
        <w:ind w:left="119"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D">
      <w:pPr>
        <w:spacing w:before="120" w:lineRule="auto"/>
        <w:ind w:left="119"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E">
      <w:pPr>
        <w:pStyle w:val="Heading2"/>
        <w:pBdr>
          <w:top w:space="0" w:sz="0" w:val="nil"/>
          <w:left w:space="0" w:sz="0" w:val="nil"/>
          <w:bottom w:space="0" w:sz="0" w:val="nil"/>
          <w:right w:space="0" w:sz="0" w:val="nil"/>
          <w:between w:space="0" w:sz="0" w:val="nil"/>
        </w:pBdr>
        <w:rPr>
          <w:sz w:val="22"/>
          <w:szCs w:val="22"/>
        </w:rPr>
      </w:pPr>
      <w:bookmarkStart w:colFirst="0" w:colLast="0" w:name="_foql02uwhgsb" w:id="8"/>
      <w:bookmarkEnd w:id="8"/>
      <w:r w:rsidDel="00000000" w:rsidR="00000000" w:rsidRPr="00000000">
        <w:rPr>
          <w:rtl w:val="0"/>
        </w:rPr>
      </w:r>
    </w:p>
    <w:p w:rsidR="00000000" w:rsidDel="00000000" w:rsidP="00000000" w:rsidRDefault="00000000" w:rsidRPr="00000000" w14:paraId="0000007F">
      <w:pPr>
        <w:pStyle w:val="Heading2"/>
        <w:numPr>
          <w:ilvl w:val="0"/>
          <w:numId w:val="16"/>
        </w:numPr>
        <w:ind w:left="479" w:hanging="360"/>
        <w:rPr>
          <w:b w:val="1"/>
          <w:bCs w:val="1"/>
          <w:sz w:val="28"/>
          <w:szCs w:val="28"/>
        </w:rPr>
      </w:pPr>
      <w:bookmarkStart w:colFirst="0" w:colLast="0" w:name="_3kli75uarc4q" w:id="9"/>
      <w:bookmarkEnd w:id="9"/>
      <w:r w:rsidDel="00000000" w:rsidR="00000000" w:rsidRPr="00000000">
        <w:rPr>
          <w:b w:val="1"/>
          <w:bCs w:val="1"/>
          <w:sz w:val="28"/>
          <w:szCs w:val="28"/>
          <w:rtl w:val="0"/>
        </w:rPr>
        <w:t xml:space="preserve">References</w:t>
      </w:r>
    </w:p>
    <w:p w:rsidR="00000000" w:rsidDel="00000000" w:rsidP="00000000" w:rsidRDefault="00000000" w:rsidRPr="00000000" w14:paraId="00000080">
      <w:pPr>
        <w:pStyle w:val="Heading2"/>
        <w:ind w:left="479" w:firstLine="0"/>
        <w:rPr/>
      </w:pPr>
      <w:r w:rsidDel="00000000" w:rsidR="00000000" w:rsidRPr="00000000">
        <w:rPr>
          <w:b w:val="1"/>
          <w:bCs w:val="1"/>
          <w:color w:val="000000"/>
          <w:rtl w:val="0"/>
        </w:rPr>
        <w:t xml:space="preserve">Endpoint Documentation</w:t>
      </w:r>
      <w:r w:rsidDel="00000000" w:rsidR="00000000" w:rsidRPr="00000000">
        <w:rPr>
          <w:color w:val="000000"/>
          <w:rtl w:val="0"/>
        </w:rPr>
        <w:t xml:space="preserve">   </w:t>
        <w:br w:type="textWrapping"/>
        <w:t xml:space="preserve">  </w:t>
      </w:r>
      <w:r w:rsidDel="00000000" w:rsidR="00000000" w:rsidRPr="00000000">
        <w:rPr>
          <w:color w:val="000000"/>
          <w:sz w:val="22"/>
          <w:szCs w:val="22"/>
          <w:rtl w:val="0"/>
        </w:rPr>
        <w:t xml:space="preserve">         </w:t>
      </w:r>
      <w:hyperlink r:id="rId23">
        <w:r w:rsidDel="00000000" w:rsidR="00000000" w:rsidRPr="00000000">
          <w:rPr>
            <w:color w:val="0000ff"/>
            <w:sz w:val="22"/>
            <w:szCs w:val="22"/>
            <w:u w:val="single"/>
            <w:rtl w:val="0"/>
          </w:rPr>
          <w:t xml:space="preserve">https://nlpcloud.com/pricing.html</w:t>
        </w:r>
      </w:hyperlink>
      <w:r w:rsidDel="00000000" w:rsidR="00000000" w:rsidRPr="00000000">
        <w:rPr>
          <w:rtl w:val="0"/>
        </w:rPr>
      </w:r>
    </w:p>
    <w:p w:rsidR="00000000" w:rsidDel="00000000" w:rsidP="00000000" w:rsidRDefault="00000000" w:rsidRPr="00000000" w14:paraId="00000081">
      <w:pPr>
        <w:pStyle w:val="Heading2"/>
        <w:ind w:left="479" w:firstLine="0"/>
        <w:rPr/>
      </w:pPr>
      <w:r w:rsidDel="00000000" w:rsidR="00000000" w:rsidRPr="00000000">
        <w:rPr>
          <w:rtl w:val="0"/>
        </w:rPr>
        <w:t xml:space="preserve">         </w:t>
      </w:r>
      <w:hyperlink r:id="rId24">
        <w:r w:rsidDel="00000000" w:rsidR="00000000" w:rsidRPr="00000000">
          <w:rPr>
            <w:color w:val="1155cc"/>
            <w:u w:val="single"/>
            <w:rtl w:val="0"/>
          </w:rPr>
          <w:t xml:space="preserve">https://docs.nlpcloud.com/#endpoints</w:t>
        </w:r>
      </w:hyperlink>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rFonts w:ascii="Cambria" w:cs="Cambria" w:eastAsia="Cambria" w:hAnsi="Cambria"/>
        </w:rPr>
      </w:pPr>
      <w:r w:rsidDel="00000000" w:rsidR="00000000" w:rsidRPr="00000000">
        <w:rPr>
          <w:rtl w:val="0"/>
        </w:rPr>
      </w:r>
    </w:p>
    <w:p w:rsidR="00000000" w:rsidDel="00000000" w:rsidP="00000000" w:rsidRDefault="00000000" w:rsidRPr="00000000" w14:paraId="00000084">
      <w:pPr>
        <w:pStyle w:val="Heading2"/>
        <w:numPr>
          <w:ilvl w:val="0"/>
          <w:numId w:val="16"/>
        </w:numPr>
        <w:pBdr>
          <w:top w:space="0" w:sz="0" w:val="nil"/>
          <w:left w:space="0" w:sz="0" w:val="nil"/>
          <w:bottom w:space="0" w:sz="0" w:val="nil"/>
          <w:right w:space="0" w:sz="0" w:val="nil"/>
          <w:between w:space="0" w:sz="0" w:val="nil"/>
        </w:pBdr>
        <w:ind w:left="479" w:hanging="360"/>
        <w:rPr>
          <w:b w:val="1"/>
          <w:bCs w:val="1"/>
          <w:sz w:val="28"/>
          <w:szCs w:val="28"/>
        </w:rPr>
      </w:pPr>
      <w:r w:rsidDel="00000000" w:rsidR="00000000" w:rsidRPr="00000000">
        <w:rPr>
          <w:b w:val="1"/>
          <w:bCs w:val="1"/>
          <w:sz w:val="28"/>
          <w:szCs w:val="28"/>
          <w:rtl w:val="0"/>
        </w:rPr>
        <w:t xml:space="preserve">Revision History</w:t>
      </w:r>
    </w:p>
    <w:p w:rsidR="00000000" w:rsidDel="00000000" w:rsidP="00000000" w:rsidRDefault="00000000" w:rsidRPr="00000000" w14:paraId="00000085">
      <w:pPr>
        <w:ind w:left="360" w:firstLine="0"/>
        <w:rPr>
          <w:rFonts w:ascii="Cambria" w:cs="Cambria" w:eastAsia="Cambria" w:hAnsi="Cambria"/>
          <w:color w:val="000000"/>
          <w:sz w:val="22"/>
          <w:szCs w:val="22"/>
        </w:rPr>
      </w:pP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color w:val="000000"/>
          <w:sz w:val="22"/>
          <w:szCs w:val="22"/>
          <w:rtl w:val="0"/>
        </w:rPr>
        <w:t xml:space="preserve">A</w:t>
      </w:r>
      <w:r w:rsidDel="00000000" w:rsidR="00000000" w:rsidRPr="00000000">
        <w:rPr>
          <w:rFonts w:ascii="Cambria" w:cs="Cambria" w:eastAsia="Cambria" w:hAnsi="Cambria"/>
          <w:sz w:val="22"/>
          <w:szCs w:val="22"/>
          <w:rtl w:val="0"/>
        </w:rPr>
        <w:t xml:space="preserve">pp</w:t>
      </w:r>
      <w:r w:rsidDel="00000000" w:rsidR="00000000" w:rsidRPr="00000000">
        <w:rPr>
          <w:rFonts w:ascii="Cambria" w:cs="Cambria" w:eastAsia="Cambria" w:hAnsi="Cambria"/>
          <w:color w:val="000000"/>
          <w:sz w:val="22"/>
          <w:szCs w:val="22"/>
          <w:rtl w:val="0"/>
        </w:rPr>
        <w:t xml:space="preserve"> version 1.0.0:</w:t>
      </w:r>
    </w:p>
    <w:p w:rsidR="00000000" w:rsidDel="00000000" w:rsidP="00000000" w:rsidRDefault="00000000" w:rsidRPr="00000000" w14:paraId="00000086">
      <w:pPr>
        <w:ind w:left="360" w:firstLine="0"/>
        <w:rPr>
          <w:rFonts w:ascii="Cambria" w:cs="Cambria" w:eastAsia="Cambria" w:hAnsi="Cambria"/>
          <w:color w:val="000000"/>
          <w:sz w:val="22"/>
          <w:szCs w:val="22"/>
        </w:rPr>
      </w:pPr>
      <w:r w:rsidDel="00000000" w:rsidR="00000000" w:rsidRPr="00000000">
        <w:rPr>
          <w:rtl w:val="0"/>
        </w:rPr>
      </w:r>
    </w:p>
    <w:p w:rsidR="00000000" w:rsidDel="00000000" w:rsidP="00000000" w:rsidRDefault="00000000" w:rsidRPr="00000000" w14:paraId="00000087">
      <w:pPr>
        <w:pStyle w:val="Heading3"/>
        <w:numPr>
          <w:ilvl w:val="1"/>
          <w:numId w:val="16"/>
        </w:numPr>
        <w:spacing w:line="240" w:lineRule="auto"/>
        <w:ind w:left="720" w:hanging="360"/>
        <w:rPr>
          <w:b w:val="1"/>
          <w:bCs w:val="1"/>
          <w:color w:val="000000"/>
          <w:sz w:val="26"/>
          <w:szCs w:val="26"/>
        </w:rPr>
      </w:pPr>
      <w:bookmarkStart w:colFirst="0" w:colLast="0" w:name="_f0ixqyb0ed4h" w:id="10"/>
      <w:bookmarkEnd w:id="10"/>
      <w:r w:rsidDel="00000000" w:rsidR="00000000" w:rsidRPr="00000000">
        <w:rPr>
          <w:b w:val="1"/>
          <w:bCs w:val="1"/>
          <w:color w:val="000000"/>
          <w:sz w:val="26"/>
          <w:szCs w:val="26"/>
          <w:rtl w:val="0"/>
        </w:rPr>
        <w:t xml:space="preserve">Known Issues</w:t>
      </w:r>
    </w:p>
    <w:p w:rsidR="00000000" w:rsidDel="00000000" w:rsidP="00000000" w:rsidRDefault="00000000" w:rsidRPr="00000000" w14:paraId="00000088">
      <w:pPr>
        <w:numPr>
          <w:ilvl w:val="0"/>
          <w:numId w:val="12"/>
        </w:numPr>
        <w:pBdr>
          <w:top w:space="0" w:sz="0" w:val="nil"/>
          <w:left w:space="0" w:sz="0" w:val="nil"/>
          <w:bottom w:space="0" w:sz="0" w:val="nil"/>
          <w:right w:space="0" w:sz="0" w:val="nil"/>
          <w:between w:space="0" w:sz="0" w:val="nil"/>
        </w:pBdr>
        <w:spacing w:after="280" w:before="280" w:lineRule="auto"/>
        <w:ind w:left="1080" w:hanging="360"/>
        <w:rPr>
          <w:color w:val="000000"/>
          <w:sz w:val="22"/>
          <w:szCs w:val="22"/>
        </w:rPr>
      </w:pPr>
      <w:r w:rsidDel="00000000" w:rsidR="00000000" w:rsidRPr="00000000">
        <w:rPr>
          <w:rFonts w:ascii="Cambria" w:cs="Cambria" w:eastAsia="Cambria" w:hAnsi="Cambria"/>
          <w:color w:val="000000"/>
          <w:sz w:val="22"/>
          <w:szCs w:val="22"/>
          <w:rtl w:val="0"/>
        </w:rPr>
        <w:t xml:space="preserve">No Known Issues</w:t>
      </w:r>
    </w:p>
    <w:p w:rsidR="00000000" w:rsidDel="00000000" w:rsidP="00000000" w:rsidRDefault="00000000" w:rsidRPr="00000000" w14:paraId="00000089">
      <w:pPr>
        <w:pStyle w:val="Heading3"/>
        <w:numPr>
          <w:ilvl w:val="1"/>
          <w:numId w:val="16"/>
        </w:numPr>
        <w:ind w:left="720" w:hanging="360"/>
        <w:rPr>
          <w:b w:val="1"/>
          <w:bCs w:val="1"/>
          <w:color w:val="000000"/>
          <w:sz w:val="26"/>
          <w:szCs w:val="26"/>
        </w:rPr>
      </w:pPr>
      <w:bookmarkStart w:colFirst="0" w:colLast="0" w:name="_o6l67d4sa5p" w:id="11"/>
      <w:bookmarkEnd w:id="11"/>
      <w:r w:rsidDel="00000000" w:rsidR="00000000" w:rsidRPr="00000000">
        <w:rPr>
          <w:b w:val="1"/>
          <w:bCs w:val="1"/>
          <w:color w:val="000000"/>
          <w:sz w:val="26"/>
          <w:szCs w:val="26"/>
          <w:rtl w:val="0"/>
        </w:rPr>
        <w:t xml:space="preserve">Limitations</w:t>
      </w:r>
    </w:p>
    <w:p w:rsidR="00000000" w:rsidDel="00000000" w:rsidP="00000000" w:rsidRDefault="00000000" w:rsidRPr="00000000" w14:paraId="0000008A">
      <w:pPr>
        <w:numPr>
          <w:ilvl w:val="0"/>
          <w:numId w:val="12"/>
        </w:numPr>
        <w:pBdr>
          <w:top w:space="0" w:sz="0" w:val="nil"/>
          <w:left w:space="0" w:sz="0" w:val="nil"/>
          <w:bottom w:space="0" w:sz="0" w:val="nil"/>
          <w:right w:space="0" w:sz="0" w:val="nil"/>
          <w:between w:space="0" w:sz="0" w:val="nil"/>
        </w:pBdr>
        <w:spacing w:after="160" w:before="280" w:lineRule="auto"/>
        <w:ind w:left="1080" w:hanging="360"/>
        <w:rPr>
          <w:color w:val="000000"/>
          <w:sz w:val="22"/>
          <w:szCs w:val="22"/>
        </w:rPr>
      </w:pPr>
      <w:r w:rsidDel="00000000" w:rsidR="00000000" w:rsidRPr="00000000">
        <w:rPr>
          <w:rFonts w:ascii="Cambria" w:cs="Cambria" w:eastAsia="Cambria" w:hAnsi="Cambria"/>
          <w:sz w:val="22"/>
          <w:szCs w:val="22"/>
          <w:rtl w:val="0"/>
        </w:rPr>
        <w:t xml:space="preserve">NA</w:t>
      </w:r>
      <w:r w:rsidDel="00000000" w:rsidR="00000000" w:rsidRPr="00000000">
        <w:rPr>
          <w:rtl w:val="0"/>
        </w:rPr>
      </w:r>
    </w:p>
    <w:sectPr>
      <w:footerReference r:id="rId25" w:type="default"/>
      <w:pgSz w:h="16839" w:w="11907" w:orient="portrait"/>
      <w:pgMar w:bottom="108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ind w:left="360" w:firstLine="0"/>
      <w:rPr>
        <w:rFonts w:ascii="Cambria" w:cs="Cambria" w:eastAsia="Cambria" w:hAnsi="Cambria"/>
        <w:color w:val="707070"/>
        <w:sz w:val="22"/>
        <w:szCs w:val="2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2"/>
      <w:numFmt w:val="bullet"/>
      <w:lvlText w:val="-"/>
      <w:lvlJc w:val="left"/>
      <w:pPr>
        <w:ind w:left="2279" w:hanging="360"/>
      </w:pPr>
      <w:rPr>
        <w:rFonts w:ascii="Cambria" w:cs="Cambria" w:eastAsia="Cambria" w:hAnsi="Cambria"/>
      </w:rPr>
    </w:lvl>
    <w:lvl w:ilvl="1">
      <w:start w:val="1"/>
      <w:numFmt w:val="bullet"/>
      <w:lvlText w:val="o"/>
      <w:lvlJc w:val="left"/>
      <w:pPr>
        <w:ind w:left="2999" w:hanging="360"/>
      </w:pPr>
      <w:rPr>
        <w:rFonts w:ascii="Courier New" w:cs="Courier New" w:eastAsia="Courier New" w:hAnsi="Courier New"/>
      </w:rPr>
    </w:lvl>
    <w:lvl w:ilvl="2">
      <w:start w:val="1"/>
      <w:numFmt w:val="bullet"/>
      <w:lvlText w:val="▪"/>
      <w:lvlJc w:val="left"/>
      <w:pPr>
        <w:ind w:left="3719" w:hanging="360"/>
      </w:pPr>
      <w:rPr>
        <w:rFonts w:ascii="Noto Sans Symbols" w:cs="Noto Sans Symbols" w:eastAsia="Noto Sans Symbols" w:hAnsi="Noto Sans Symbols"/>
      </w:rPr>
    </w:lvl>
    <w:lvl w:ilvl="3">
      <w:start w:val="1"/>
      <w:numFmt w:val="bullet"/>
      <w:lvlText w:val="●"/>
      <w:lvlJc w:val="left"/>
      <w:pPr>
        <w:ind w:left="4439" w:hanging="360"/>
      </w:pPr>
      <w:rPr>
        <w:rFonts w:ascii="Noto Sans Symbols" w:cs="Noto Sans Symbols" w:eastAsia="Noto Sans Symbols" w:hAnsi="Noto Sans Symbols"/>
      </w:rPr>
    </w:lvl>
    <w:lvl w:ilvl="4">
      <w:start w:val="1"/>
      <w:numFmt w:val="bullet"/>
      <w:lvlText w:val="o"/>
      <w:lvlJc w:val="left"/>
      <w:pPr>
        <w:ind w:left="5159" w:hanging="360"/>
      </w:pPr>
      <w:rPr>
        <w:rFonts w:ascii="Courier New" w:cs="Courier New" w:eastAsia="Courier New" w:hAnsi="Courier New"/>
      </w:rPr>
    </w:lvl>
    <w:lvl w:ilvl="5">
      <w:start w:val="1"/>
      <w:numFmt w:val="bullet"/>
      <w:lvlText w:val="▪"/>
      <w:lvlJc w:val="left"/>
      <w:pPr>
        <w:ind w:left="5879" w:hanging="360"/>
      </w:pPr>
      <w:rPr>
        <w:rFonts w:ascii="Noto Sans Symbols" w:cs="Noto Sans Symbols" w:eastAsia="Noto Sans Symbols" w:hAnsi="Noto Sans Symbols"/>
      </w:rPr>
    </w:lvl>
    <w:lvl w:ilvl="6">
      <w:start w:val="1"/>
      <w:numFmt w:val="bullet"/>
      <w:lvlText w:val="●"/>
      <w:lvlJc w:val="left"/>
      <w:pPr>
        <w:ind w:left="6599" w:hanging="360"/>
      </w:pPr>
      <w:rPr>
        <w:rFonts w:ascii="Noto Sans Symbols" w:cs="Noto Sans Symbols" w:eastAsia="Noto Sans Symbols" w:hAnsi="Noto Sans Symbols"/>
      </w:rPr>
    </w:lvl>
    <w:lvl w:ilvl="7">
      <w:start w:val="1"/>
      <w:numFmt w:val="bullet"/>
      <w:lvlText w:val="o"/>
      <w:lvlJc w:val="left"/>
      <w:pPr>
        <w:ind w:left="7319" w:hanging="360"/>
      </w:pPr>
      <w:rPr>
        <w:rFonts w:ascii="Courier New" w:cs="Courier New" w:eastAsia="Courier New" w:hAnsi="Courier New"/>
      </w:rPr>
    </w:lvl>
    <w:lvl w:ilvl="8">
      <w:start w:val="1"/>
      <w:numFmt w:val="bullet"/>
      <w:lvlText w:val="▪"/>
      <w:lvlJc w:val="left"/>
      <w:pPr>
        <w:ind w:left="8039" w:hanging="360"/>
      </w:pPr>
      <w:rPr>
        <w:rFonts w:ascii="Noto Sans Symbols" w:cs="Noto Sans Symbols" w:eastAsia="Noto Sans Symbols" w:hAnsi="Noto Sans Symbols"/>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6">
    <w:lvl w:ilvl="0">
      <w:start w:val="1"/>
      <w:numFmt w:val="decimal"/>
      <w:lvlText w:val="%1."/>
      <w:lvlJc w:val="left"/>
      <w:pPr>
        <w:ind w:left="360" w:hanging="360"/>
      </w:pPr>
      <w:rPr/>
    </w:lvl>
    <w:lvl w:ilvl="1">
      <w:start w:val="1"/>
      <w:numFmt w:val="upperLetter"/>
      <w:lvlText w:val="%2."/>
      <w:lvlJc w:val="left"/>
      <w:pPr>
        <w:ind w:left="1919" w:hanging="360"/>
      </w:pPr>
      <w:rPr/>
    </w:lvl>
    <w:lvl w:ilvl="2">
      <w:start w:val="1"/>
      <w:numFmt w:val="lowerRoman"/>
      <w:lvlText w:val="%3."/>
      <w:lvlJc w:val="righ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righ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right"/>
      <w:pPr>
        <w:ind w:left="3240" w:hanging="360"/>
      </w:pPr>
      <w:rPr/>
    </w:lvl>
  </w:abstractNum>
  <w:abstractNum w:abstractNumId="17">
    <w:lvl w:ilvl="0">
      <w:start w:val="1"/>
      <w:numFmt w:val="upperLetter"/>
      <w:lvlText w:val="%1."/>
      <w:lvlJc w:val="left"/>
      <w:pPr>
        <w:ind w:left="720" w:hanging="360"/>
      </w:pPr>
      <w:rPr>
        <w:rFonts w:ascii="Cambria" w:cs="Cambria" w:eastAsia="Cambria" w:hAnsi="Cambria"/>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60" w:before="600" w:line="288" w:lineRule="auto"/>
      <w:ind w:left="1440" w:hanging="360"/>
    </w:pPr>
    <w:rPr>
      <w:rFonts w:ascii="Cambria" w:cs="Cambria" w:eastAsia="Cambria" w:hAnsi="Cambria"/>
      <w:smallCaps w:val="1"/>
      <w:color w:val="2e2e2e"/>
      <w:sz w:val="26"/>
      <w:szCs w:val="26"/>
    </w:rPr>
  </w:style>
  <w:style w:type="paragraph" w:styleId="Heading2">
    <w:name w:val="heading 2"/>
    <w:basedOn w:val="Normal"/>
    <w:next w:val="Normal"/>
    <w:pPr>
      <w:spacing w:after="120" w:before="40" w:line="288" w:lineRule="auto"/>
      <w:ind w:left="2160" w:hanging="360"/>
    </w:pPr>
    <w:rPr>
      <w:rFonts w:ascii="Cambria" w:cs="Cambria" w:eastAsia="Cambria" w:hAnsi="Cambria"/>
      <w:color w:val="2e2e2e"/>
    </w:rPr>
  </w:style>
  <w:style w:type="paragraph" w:styleId="Heading3">
    <w:name w:val="heading 3"/>
    <w:basedOn w:val="Normal"/>
    <w:next w:val="Normal"/>
    <w:pPr>
      <w:spacing w:before="40" w:line="288" w:lineRule="auto"/>
      <w:ind w:left="2880" w:hanging="360"/>
    </w:pPr>
    <w:rPr>
      <w:rFonts w:ascii="Cambria" w:cs="Cambria" w:eastAsia="Cambria" w:hAnsi="Cambria"/>
      <w:color w:val="707070"/>
      <w:sz w:val="22"/>
      <w:szCs w:val="22"/>
    </w:rPr>
  </w:style>
  <w:style w:type="paragraph" w:styleId="Heading4">
    <w:name w:val="heading 4"/>
    <w:basedOn w:val="Normal"/>
    <w:next w:val="Normal"/>
    <w:pPr>
      <w:spacing w:before="40" w:line="288" w:lineRule="auto"/>
      <w:ind w:left="3600" w:hanging="360"/>
    </w:pPr>
    <w:rPr>
      <w:rFonts w:ascii="Cambria" w:cs="Cambria" w:eastAsia="Cambria" w:hAnsi="Cambria"/>
      <w:i w:val="1"/>
      <w:iCs w:val="1"/>
      <w:color w:val="707070"/>
      <w:sz w:val="22"/>
      <w:szCs w:val="22"/>
    </w:rPr>
  </w:style>
  <w:style w:type="paragraph" w:styleId="Heading5">
    <w:name w:val="heading 5"/>
    <w:basedOn w:val="Normal"/>
    <w:next w:val="Normal"/>
    <w:pPr>
      <w:spacing w:before="40" w:line="288" w:lineRule="auto"/>
      <w:ind w:left="4320" w:hanging="360"/>
    </w:pPr>
    <w:rPr>
      <w:rFonts w:ascii="Cambria" w:cs="Cambria" w:eastAsia="Cambria" w:hAnsi="Cambria"/>
      <w:i w:val="1"/>
      <w:iCs w:val="1"/>
      <w:color w:val="2e2e2e"/>
      <w:sz w:val="22"/>
      <w:szCs w:val="22"/>
    </w:rPr>
  </w:style>
  <w:style w:type="paragraph" w:styleId="Heading6">
    <w:name w:val="heading 6"/>
    <w:basedOn w:val="Normal"/>
    <w:next w:val="Normal"/>
    <w:pPr>
      <w:spacing w:before="40" w:lineRule="auto"/>
      <w:ind w:left="5040" w:hanging="360"/>
    </w:pPr>
    <w:rPr>
      <w:rFonts w:ascii="Cambria" w:cs="Cambria" w:eastAsia="Cambria" w:hAnsi="Cambria"/>
      <w:color w:val="2e2e2e"/>
    </w:rPr>
  </w:style>
  <w:style w:type="paragraph" w:styleId="Title">
    <w:name w:val="Title"/>
    <w:basedOn w:val="Normal"/>
    <w:next w:val="Normal"/>
    <w:pPr>
      <w:pBdr>
        <w:left w:color="000000" w:space="10" w:sz="48" w:val="single"/>
      </w:pBdr>
      <w:spacing w:before="240" w:line="288" w:lineRule="auto"/>
    </w:pPr>
    <w:rPr>
      <w:rFonts w:ascii="Cambria" w:cs="Cambria" w:eastAsia="Cambria" w:hAnsi="Cambria"/>
      <w:smallCaps w:val="1"/>
      <w:color w:val="2e2e2e"/>
      <w:sz w:val="54"/>
      <w:szCs w:val="54"/>
    </w:rPr>
  </w:style>
  <w:style w:type="paragraph" w:styleId="Subtitle">
    <w:name w:val="Subtitle"/>
    <w:basedOn w:val="Normal"/>
    <w:next w:val="Normal"/>
    <w:pPr>
      <w:spacing w:after="160" w:lineRule="auto"/>
      <w:ind w:left="360"/>
    </w:pPr>
    <w:rPr>
      <w:i w:val="1"/>
      <w:iCs w:val="1"/>
      <w:sz w:val="32"/>
      <w:szCs w:val="32"/>
    </w:r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5.png"/><Relationship Id="rId21" Type="http://schemas.openxmlformats.org/officeDocument/2006/relationships/image" Target="media/image11.png"/><Relationship Id="rId24" Type="http://schemas.openxmlformats.org/officeDocument/2006/relationships/hyperlink" Target="https://docs.nlpcloud.com/#endpoints" TargetMode="External"/><Relationship Id="rId23" Type="http://schemas.openxmlformats.org/officeDocument/2006/relationships/hyperlink" Target="https://nlpcloud.com/pricing.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nlpcloud.com/" TargetMode="External"/><Relationship Id="rId8" Type="http://schemas.openxmlformats.org/officeDocument/2006/relationships/hyperlink" Target="https://manage.hclvoltmx.com/" TargetMode="External"/><Relationship Id="rId11" Type="http://schemas.openxmlformats.org/officeDocument/2006/relationships/image" Target="media/image6.png"/><Relationship Id="rId10" Type="http://schemas.openxmlformats.org/officeDocument/2006/relationships/image" Target="media/image8.png"/><Relationship Id="rId13" Type="http://schemas.openxmlformats.org/officeDocument/2006/relationships/image" Target="media/image3.png"/><Relationship Id="rId12" Type="http://schemas.openxmlformats.org/officeDocument/2006/relationships/image" Target="media/image9.png"/><Relationship Id="rId15" Type="http://schemas.openxmlformats.org/officeDocument/2006/relationships/image" Target="media/image1.png"/><Relationship Id="rId14" Type="http://schemas.openxmlformats.org/officeDocument/2006/relationships/hyperlink" Target="https://manage.hclvoltmx.com/console/#/home/apps" TargetMode="External"/><Relationship Id="rId17" Type="http://schemas.openxmlformats.org/officeDocument/2006/relationships/image" Target="media/image2.png"/><Relationship Id="rId16" Type="http://schemas.openxmlformats.org/officeDocument/2006/relationships/hyperlink" Target="https://opensource.hcltechsw.com/volt-mx-docs/95/docs/documentation/Foundry/vmf_integrationservice_admin_console_userguide/Content/Integration_Services.html" TargetMode="External"/><Relationship Id="rId19" Type="http://schemas.openxmlformats.org/officeDocument/2006/relationships/image" Target="media/image4.png"/><Relationship Id="rId18" Type="http://schemas.openxmlformats.org/officeDocument/2006/relationships/hyperlink" Target="https://docs.nlpcloud.com/#endpoi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y fmtid="{D5CDD505-2E9C-101B-9397-08002B2CF9AE}" pid="3" name="ContentTypeId">
    <vt:lpwstr>0x0101002583337B866B8E4785A7E7B9E497969D</vt:lpwstr>
  </property>
  <property fmtid="{D5CDD505-2E9C-101B-9397-08002B2CF9AE}" pid="4" name="HCLClassification">
    <vt:lpwstr>HCL_Cla5s_C0nf1dent1al</vt:lpwstr>
  </property>
  <property fmtid="{D5CDD505-2E9C-101B-9397-08002B2CF9AE}" pid="5" name="TitusGUID">
    <vt:lpwstr>45bd6fb3-1ce6-4f5e-8886-0668c7ed38ec</vt:lpwstr>
  </property>
</Properties>
</file>