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03-Feb-26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REMOVEBG</w:t>
      </w:r>
      <w:r w:rsidDel="00000000" w:rsidR="00000000" w:rsidRPr="00000000">
        <w:rPr>
          <w:rFonts w:ascii="Cambria" w:cs="Cambria" w:eastAsia="Cambria" w:hAnsi="Cambria"/>
          <w:b w:val="1"/>
          <w:bCs w:val="1"/>
          <w:smallCaps w:val="1"/>
          <w:color w:val="2e2e2e"/>
          <w:sz w:val="54"/>
          <w:szCs w:val="54"/>
          <w:rtl w:val="0"/>
        </w:rPr>
        <w:t xml:space="preserve"> </w:t>
      </w:r>
      <w:r w:rsidDel="00000000" w:rsidR="00000000" w:rsidRPr="00000000">
        <w:rPr>
          <w:rFonts w:ascii="Cambria" w:cs="Cambria" w:eastAsia="Cambria" w:hAnsi="Cambria"/>
          <w:b w:val="1"/>
          <w:bCs w:val="1"/>
          <w:smallCaps w:val="1"/>
          <w:color w:val="2e2e2e"/>
          <w:sz w:val="54"/>
          <w:szCs w:val="54"/>
          <w:rtl w:val="0"/>
        </w:rPr>
        <w:t xml:space="preserve">ADAPTER</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16"/>
        </w:numPr>
        <w:spacing w:after="60" w:before="600" w:line="360" w:lineRule="auto"/>
        <w:ind w:left="360"/>
        <w:jc w:val="both"/>
        <w:rPr>
          <w:rFonts w:ascii="Cambria" w:cs="Cambria" w:eastAsia="Cambria" w:hAnsi="Cambria"/>
          <w:b w:val="1"/>
          <w:bCs w:val="1"/>
          <w:smallCaps w:val="1"/>
          <w:sz w:val="28"/>
          <w:szCs w:val="28"/>
        </w:rPr>
      </w:pPr>
      <w:bookmarkStart w:colFirst="0" w:colLast="0" w:name="_bkenjewj4ybg"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remove.bg API</w:t>
      </w:r>
      <w:r w:rsidDel="00000000" w:rsidR="00000000" w:rsidRPr="00000000">
        <w:rPr>
          <w:rFonts w:ascii="Cambria" w:cs="Cambria" w:eastAsia="Cambria" w:hAnsi="Cambria"/>
          <w:rtl w:val="0"/>
        </w:rPr>
        <w:t xml:space="preserve"> is a cloud-based AI service that automatically </w:t>
      </w:r>
      <w:r w:rsidDel="00000000" w:rsidR="00000000" w:rsidRPr="00000000">
        <w:rPr>
          <w:rFonts w:ascii="Cambria" w:cs="Cambria" w:eastAsia="Cambria" w:hAnsi="Cambria"/>
          <w:b w:val="1"/>
          <w:bCs w:val="1"/>
          <w:rtl w:val="0"/>
        </w:rPr>
        <w:t xml:space="preserve">removes backgrounds from images</w:t>
      </w:r>
      <w:r w:rsidDel="00000000" w:rsidR="00000000" w:rsidRPr="00000000">
        <w:rPr>
          <w:rFonts w:ascii="Cambria" w:cs="Cambria" w:eastAsia="Cambria" w:hAnsi="Cambria"/>
          <w:rtl w:val="0"/>
        </w:rPr>
        <w:t xml:space="preserve"> and can also </w:t>
      </w:r>
      <w:r w:rsidDel="00000000" w:rsidR="00000000" w:rsidRPr="00000000">
        <w:rPr>
          <w:rFonts w:ascii="Cambria" w:cs="Cambria" w:eastAsia="Cambria" w:hAnsi="Cambria"/>
          <w:b w:val="1"/>
          <w:bCs w:val="1"/>
          <w:rtl w:val="0"/>
        </w:rPr>
        <w:t xml:space="preserve">enhance image quality</w:t>
      </w:r>
      <w:r w:rsidDel="00000000" w:rsidR="00000000" w:rsidRPr="00000000">
        <w:rPr>
          <w:rFonts w:ascii="Cambria" w:cs="Cambria" w:eastAsia="Cambria" w:hAnsi="Cambria"/>
          <w:rtl w:val="0"/>
        </w:rPr>
        <w:t xml:space="preserve">. It’s commonly used in </w:t>
      </w:r>
      <w:r w:rsidDel="00000000" w:rsidR="00000000" w:rsidRPr="00000000">
        <w:rPr>
          <w:rFonts w:ascii="Cambria" w:cs="Cambria" w:eastAsia="Cambria" w:hAnsi="Cambria"/>
          <w:b w:val="1"/>
          <w:bCs w:val="1"/>
          <w:rtl w:val="0"/>
        </w:rPr>
        <w:t xml:space="preserve">e-commerce, profile photos, marketing creatives, and mobile apps</w:t>
      </w:r>
      <w:r w:rsidDel="00000000" w:rsidR="00000000" w:rsidRPr="00000000">
        <w:rPr>
          <w:rFonts w:ascii="Cambria" w:cs="Cambria" w:eastAsia="Cambria" w:hAnsi="Cambria"/>
          <w:rtl w:val="0"/>
        </w:rPr>
        <w:t xml:space="preserve">. It supports common image formats and returns a transparent image or a custom background.</w:t>
      </w:r>
    </w:p>
    <w:p w:rsidR="00000000" w:rsidDel="00000000" w:rsidP="00000000" w:rsidRDefault="00000000" w:rsidRPr="00000000" w14:paraId="00000006">
      <w:pPr>
        <w:spacing w:after="200" w:before="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document focuses on </w:t>
      </w:r>
      <w:r w:rsidDel="00000000" w:rsidR="00000000" w:rsidRPr="00000000">
        <w:rPr>
          <w:rFonts w:ascii="Cambria" w:cs="Cambria" w:eastAsia="Cambria" w:hAnsi="Cambria"/>
          <w:b w:val="1"/>
          <w:bCs w:val="1"/>
          <w:rtl w:val="0"/>
        </w:rPr>
        <w:t xml:space="preserve">JSON-based (</w:t>
      </w:r>
      <w:r w:rsidDel="00000000" w:rsidR="00000000" w:rsidRPr="00000000">
        <w:rPr>
          <w:rFonts w:ascii="Roboto Mono" w:cs="Roboto Mono" w:eastAsia="Roboto Mono" w:hAnsi="Roboto Mono"/>
          <w:b w:val="1"/>
          <w:bCs w:val="1"/>
          <w:color w:val="188038"/>
          <w:rtl w:val="0"/>
        </w:rPr>
        <w:t xml:space="preserve">application/json</w:t>
      </w:r>
      <w:r w:rsidDel="00000000" w:rsidR="00000000" w:rsidRPr="00000000">
        <w:rPr>
          <w:rFonts w:ascii="Cambria" w:cs="Cambria" w:eastAsia="Cambria" w:hAnsi="Cambria"/>
          <w:b w:val="1"/>
          <w:bCs w:val="1"/>
          <w:rtl w:val="0"/>
        </w:rPr>
        <w:t xml:space="preserve">) integrations</w:t>
      </w:r>
      <w:r w:rsidDel="00000000" w:rsidR="00000000" w:rsidRPr="00000000">
        <w:rPr>
          <w:rFonts w:ascii="Cambria" w:cs="Cambria" w:eastAsia="Cambria" w:hAnsi="Cambria"/>
          <w:rtl w:val="0"/>
        </w:rPr>
        <w:t xml:space="preserve">, suitable for:</w:t>
      </w:r>
    </w:p>
    <w:p w:rsidR="00000000" w:rsidDel="00000000" w:rsidP="00000000" w:rsidRDefault="00000000" w:rsidRPr="00000000" w14:paraId="00000007">
      <w:pPr>
        <w:numPr>
          <w:ilvl w:val="0"/>
          <w:numId w:val="15"/>
        </w:numPr>
        <w:spacing w:after="0" w:afterAutospacing="0" w:before="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Backend services</w:t>
      </w:r>
    </w:p>
    <w:p w:rsidR="00000000" w:rsidDel="00000000" w:rsidP="00000000" w:rsidRDefault="00000000" w:rsidRPr="00000000" w14:paraId="00000008">
      <w:pPr>
        <w:numPr>
          <w:ilvl w:val="0"/>
          <w:numId w:val="15"/>
        </w:numPr>
        <w:spacing w:after="0" w:afterAutospacing="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API gateways</w:t>
      </w:r>
    </w:p>
    <w:p w:rsidR="00000000" w:rsidDel="00000000" w:rsidP="00000000" w:rsidRDefault="00000000" w:rsidRPr="00000000" w14:paraId="00000009">
      <w:pPr>
        <w:numPr>
          <w:ilvl w:val="0"/>
          <w:numId w:val="15"/>
        </w:numPr>
        <w:spacing w:after="0" w:afterAutospacing="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Volt MX Foundry integrations</w:t>
      </w:r>
    </w:p>
    <w:p w:rsidR="00000000" w:rsidDel="00000000" w:rsidP="00000000" w:rsidRDefault="00000000" w:rsidRPr="00000000" w14:paraId="0000000A">
      <w:pPr>
        <w:numPr>
          <w:ilvl w:val="0"/>
          <w:numId w:val="15"/>
        </w:numPr>
        <w:spacing w:after="24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Server-to-server communication</w:t>
      </w:r>
      <w:r w:rsidDel="00000000" w:rsidR="00000000" w:rsidRPr="00000000">
        <w:rPr>
          <w:rtl w:val="0"/>
        </w:rPr>
      </w:r>
    </w:p>
    <w:p w:rsidR="00000000" w:rsidDel="00000000" w:rsidP="00000000" w:rsidRDefault="00000000" w:rsidRPr="00000000" w14:paraId="0000000B">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A) </w:t>
      </w:r>
      <w:r w:rsidDel="00000000" w:rsidR="00000000" w:rsidRPr="00000000">
        <w:rPr>
          <w:rFonts w:ascii="Cambria" w:cs="Cambria" w:eastAsia="Cambria" w:hAnsi="Cambria"/>
          <w:b w:val="1"/>
          <w:bCs w:val="1"/>
          <w:sz w:val="26"/>
          <w:szCs w:val="26"/>
          <w:rtl w:val="0"/>
        </w:rPr>
        <w:t xml:space="preserve">Use case: </w:t>
      </w:r>
    </w:p>
    <w:p w:rsidR="00000000" w:rsidDel="00000000" w:rsidP="00000000" w:rsidRDefault="00000000" w:rsidRPr="00000000" w14:paraId="0000000C">
      <w:pPr>
        <w:numPr>
          <w:ilvl w:val="0"/>
          <w:numId w:val="26"/>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E-Commerce Product Catalog Automation</w:t>
      </w:r>
    </w:p>
    <w:p w:rsidR="00000000" w:rsidDel="00000000" w:rsidP="00000000" w:rsidRDefault="00000000" w:rsidRPr="00000000" w14:paraId="0000000D">
      <w:pPr>
        <w:numPr>
          <w:ilvl w:val="0"/>
          <w:numId w:val="26"/>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User Profile &amp; ID Photo Processing</w:t>
      </w:r>
    </w:p>
    <w:p w:rsidR="00000000" w:rsidDel="00000000" w:rsidP="00000000" w:rsidRDefault="00000000" w:rsidRPr="00000000" w14:paraId="0000000E">
      <w:pPr>
        <w:numPr>
          <w:ilvl w:val="0"/>
          <w:numId w:val="26"/>
        </w:numPr>
        <w:spacing w:after="0" w:afterAutospacing="0"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Marketing &amp; Creative Automation</w:t>
      </w:r>
    </w:p>
    <w:p w:rsidR="00000000" w:rsidDel="00000000" w:rsidP="00000000" w:rsidRDefault="00000000" w:rsidRPr="00000000" w14:paraId="0000000F">
      <w:pPr>
        <w:pStyle w:val="Heading3"/>
        <w:keepNext w:val="0"/>
        <w:keepLines w:val="0"/>
        <w:numPr>
          <w:ilvl w:val="0"/>
          <w:numId w:val="26"/>
        </w:numPr>
        <w:spacing w:after="0" w:afterAutospacing="0" w:before="0" w:beforeAutospacing="0" w:line="360" w:lineRule="auto"/>
        <w:ind w:left="1440" w:hanging="360"/>
        <w:jc w:val="both"/>
        <w:rPr>
          <w:rFonts w:ascii="Cambria" w:cs="Cambria" w:eastAsia="Cambria" w:hAnsi="Cambria"/>
          <w:b w:val="1"/>
          <w:bCs w:val="1"/>
          <w:sz w:val="22"/>
          <w:szCs w:val="22"/>
        </w:rPr>
      </w:pPr>
      <w:bookmarkStart w:colFirst="0" w:colLast="0" w:name="_g7w216y502f8" w:id="1"/>
      <w:bookmarkEnd w:id="1"/>
      <w:r w:rsidDel="00000000" w:rsidR="00000000" w:rsidRPr="00000000">
        <w:rPr>
          <w:rFonts w:ascii="Cambria" w:cs="Cambria" w:eastAsia="Cambria" w:hAnsi="Cambria"/>
          <w:b w:val="1"/>
          <w:bCs w:val="1"/>
          <w:color w:val="000000"/>
          <w:sz w:val="22"/>
          <w:szCs w:val="22"/>
          <w:rtl w:val="0"/>
        </w:rPr>
        <w:t xml:space="preserve">Mobile Camera &amp; Photo Editing Apps</w:t>
      </w:r>
    </w:p>
    <w:p w:rsidR="00000000" w:rsidDel="00000000" w:rsidP="00000000" w:rsidRDefault="00000000" w:rsidRPr="00000000" w14:paraId="00000010">
      <w:pPr>
        <w:pStyle w:val="Heading3"/>
        <w:keepNext w:val="0"/>
        <w:keepLines w:val="0"/>
        <w:numPr>
          <w:ilvl w:val="0"/>
          <w:numId w:val="26"/>
        </w:numPr>
        <w:spacing w:after="0" w:afterAutospacing="0" w:before="0" w:beforeAutospacing="0" w:line="360" w:lineRule="auto"/>
        <w:ind w:left="1440" w:hanging="360"/>
        <w:jc w:val="both"/>
        <w:rPr>
          <w:rFonts w:ascii="Cambria" w:cs="Cambria" w:eastAsia="Cambria" w:hAnsi="Cambria"/>
          <w:b w:val="1"/>
          <w:bCs w:val="1"/>
          <w:sz w:val="22"/>
          <w:szCs w:val="22"/>
        </w:rPr>
      </w:pPr>
      <w:bookmarkStart w:colFirst="0" w:colLast="0" w:name="_ta4m98tyex1f" w:id="2"/>
      <w:bookmarkEnd w:id="2"/>
      <w:r w:rsidDel="00000000" w:rsidR="00000000" w:rsidRPr="00000000">
        <w:rPr>
          <w:rFonts w:ascii="Cambria" w:cs="Cambria" w:eastAsia="Cambria" w:hAnsi="Cambria"/>
          <w:b w:val="1"/>
          <w:bCs w:val="1"/>
          <w:color w:val="000000"/>
          <w:sz w:val="22"/>
          <w:szCs w:val="22"/>
          <w:rtl w:val="0"/>
        </w:rPr>
        <w:t xml:space="preserve">Real Estate Listings</w:t>
      </w:r>
    </w:p>
    <w:p w:rsidR="00000000" w:rsidDel="00000000" w:rsidP="00000000" w:rsidRDefault="00000000" w:rsidRPr="00000000" w14:paraId="00000011">
      <w:pPr>
        <w:numPr>
          <w:ilvl w:val="0"/>
          <w:numId w:val="26"/>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Automotive Industry</w:t>
      </w:r>
    </w:p>
    <w:p w:rsidR="00000000" w:rsidDel="00000000" w:rsidP="00000000" w:rsidRDefault="00000000" w:rsidRPr="00000000" w14:paraId="00000012">
      <w:pPr>
        <w:numPr>
          <w:ilvl w:val="0"/>
          <w:numId w:val="26"/>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HR, Recruitment &amp; Employee Systems</w:t>
      </w:r>
    </w:p>
    <w:p w:rsidR="00000000" w:rsidDel="00000000" w:rsidP="00000000" w:rsidRDefault="00000000" w:rsidRPr="00000000" w14:paraId="00000013">
      <w:pPr>
        <w:numPr>
          <w:ilvl w:val="0"/>
          <w:numId w:val="26"/>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Document Digitization &amp; OCR Pipelines</w:t>
      </w:r>
    </w:p>
    <w:p w:rsidR="00000000" w:rsidDel="00000000" w:rsidP="00000000" w:rsidRDefault="00000000" w:rsidRPr="00000000" w14:paraId="00000014">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B) </w:t>
      </w: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5">
      <w:pPr>
        <w:numPr>
          <w:ilvl w:val="0"/>
          <w:numId w:val="11"/>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Auto background removal: </w:t>
      </w:r>
      <w:r w:rsidDel="00000000" w:rsidR="00000000" w:rsidRPr="00000000">
        <w:rPr>
          <w:rFonts w:ascii="Cambria" w:cs="Cambria" w:eastAsia="Cambria" w:hAnsi="Cambria"/>
          <w:rtl w:val="0"/>
        </w:rPr>
        <w:t xml:space="preserve">Saves manual editing time</w:t>
      </w:r>
    </w:p>
    <w:p w:rsidR="00000000" w:rsidDel="00000000" w:rsidP="00000000" w:rsidRDefault="00000000" w:rsidRPr="00000000" w14:paraId="00000016">
      <w:pPr>
        <w:numPr>
          <w:ilvl w:val="0"/>
          <w:numId w:val="11"/>
        </w:numPr>
        <w:spacing w:line="360" w:lineRule="auto"/>
        <w:ind w:left="1440" w:hanging="360"/>
        <w:jc w:val="both"/>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Consistent outputs: </w:t>
      </w:r>
      <w:r w:rsidDel="00000000" w:rsidR="00000000" w:rsidRPr="00000000">
        <w:rPr>
          <w:rFonts w:ascii="Cambria" w:cs="Cambria" w:eastAsia="Cambria" w:hAnsi="Cambria"/>
          <w:rtl w:val="0"/>
        </w:rPr>
        <w:t xml:space="preserve">Strong brand identity</w:t>
      </w:r>
    </w:p>
    <w:p w:rsidR="00000000" w:rsidDel="00000000" w:rsidP="00000000" w:rsidRDefault="00000000" w:rsidRPr="00000000" w14:paraId="00000017">
      <w:pPr>
        <w:numPr>
          <w:ilvl w:val="0"/>
          <w:numId w:val="11"/>
        </w:numPr>
        <w:spacing w:line="360" w:lineRule="auto"/>
        <w:ind w:left="1440" w:hanging="360"/>
        <w:jc w:val="both"/>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Image enhancement: </w:t>
      </w:r>
      <w:r w:rsidDel="00000000" w:rsidR="00000000" w:rsidRPr="00000000">
        <w:rPr>
          <w:rFonts w:ascii="Cambria" w:cs="Cambria" w:eastAsia="Cambria" w:hAnsi="Cambria"/>
          <w:rtl w:val="0"/>
        </w:rPr>
        <w:t xml:space="preserve">Better user perception</w:t>
      </w:r>
    </w:p>
    <w:p w:rsidR="00000000" w:rsidDel="00000000" w:rsidP="00000000" w:rsidRDefault="00000000" w:rsidRPr="00000000" w14:paraId="00000018">
      <w:pPr>
        <w:numPr>
          <w:ilvl w:val="0"/>
          <w:numId w:val="11"/>
        </w:numPr>
        <w:spacing w:line="360" w:lineRule="auto"/>
        <w:ind w:left="1440" w:hanging="360"/>
        <w:jc w:val="both"/>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Scalable API: </w:t>
      </w:r>
      <w:r w:rsidDel="00000000" w:rsidR="00000000" w:rsidRPr="00000000">
        <w:rPr>
          <w:rFonts w:ascii="Cambria" w:cs="Cambria" w:eastAsia="Cambria" w:hAnsi="Cambria"/>
          <w:rtl w:val="0"/>
        </w:rPr>
        <w:t xml:space="preserve">Supports growth</w:t>
      </w:r>
    </w:p>
    <w:p w:rsidR="00000000" w:rsidDel="00000000" w:rsidP="00000000" w:rsidRDefault="00000000" w:rsidRPr="00000000" w14:paraId="00000019">
      <w:pPr>
        <w:numPr>
          <w:ilvl w:val="0"/>
          <w:numId w:val="11"/>
        </w:numPr>
        <w:spacing w:line="360" w:lineRule="auto"/>
        <w:ind w:left="1440" w:hanging="360"/>
        <w:jc w:val="both"/>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Mobile support: </w:t>
      </w:r>
      <w:r w:rsidDel="00000000" w:rsidR="00000000" w:rsidRPr="00000000">
        <w:rPr>
          <w:rFonts w:ascii="Cambria" w:cs="Cambria" w:eastAsia="Cambria" w:hAnsi="Cambria"/>
          <w:rtl w:val="0"/>
        </w:rPr>
        <w:t xml:space="preserve">Wider reach</w:t>
      </w:r>
      <w:r w:rsidDel="00000000" w:rsidR="00000000" w:rsidRPr="00000000">
        <w:rPr>
          <w:rtl w:val="0"/>
        </w:rPr>
      </w:r>
    </w:p>
    <w:p w:rsidR="00000000" w:rsidDel="00000000" w:rsidP="00000000" w:rsidRDefault="00000000" w:rsidRPr="00000000" w14:paraId="0000001A">
      <w:pPr>
        <w:spacing w:line="360" w:lineRule="auto"/>
        <w:ind w:left="720" w:firstLine="0"/>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1B">
      <w:pPr>
        <w:spacing w:after="20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C) </w:t>
      </w: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C">
      <w:pPr>
        <w:numPr>
          <w:ilvl w:val="0"/>
          <w:numId w:val="24"/>
        </w:numPr>
        <w:spacing w:after="20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80–90% reuse.</w:t>
      </w:r>
    </w:p>
    <w:p w:rsidR="00000000" w:rsidDel="00000000" w:rsidP="00000000" w:rsidRDefault="00000000" w:rsidRPr="00000000" w14:paraId="0000001D">
      <w:pPr>
        <w:pStyle w:val="Heading1"/>
        <w:keepNext w:val="0"/>
        <w:keepLines w:val="0"/>
        <w:spacing w:after="60" w:before="0" w:line="360"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2.  GETTING STARTED</w:t>
      </w:r>
    </w:p>
    <w:p w:rsidR="00000000" w:rsidDel="00000000" w:rsidP="00000000" w:rsidRDefault="00000000" w:rsidRPr="00000000" w14:paraId="0000001E">
      <w:pPr>
        <w:pStyle w:val="Heading2"/>
        <w:keepNext w:val="0"/>
        <w:keepLines w:val="0"/>
        <w:numPr>
          <w:ilvl w:val="1"/>
          <w:numId w:val="28"/>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F">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Removebg </w:t>
      </w:r>
      <w:r w:rsidDel="00000000" w:rsidR="00000000" w:rsidRPr="00000000">
        <w:rPr>
          <w:rFonts w:ascii="Cambria" w:cs="Cambria" w:eastAsia="Cambria" w:hAnsi="Cambria"/>
          <w:rtl w:val="0"/>
        </w:rPr>
        <w:t xml:space="preserve"> Adapter, ensure you have the following:</w:t>
      </w:r>
    </w:p>
    <w:p w:rsidR="00000000" w:rsidDel="00000000" w:rsidP="00000000" w:rsidRDefault="00000000" w:rsidRPr="00000000" w14:paraId="00000020">
      <w:pPr>
        <w:numPr>
          <w:ilvl w:val="0"/>
          <w:numId w:val="1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1">
      <w:pPr>
        <w:numPr>
          <w:ilvl w:val="0"/>
          <w:numId w:val="1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22">
      <w:pPr>
        <w:numPr>
          <w:ilvl w:val="0"/>
          <w:numId w:val="1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Removebg Key</w:t>
      </w:r>
    </w:p>
    <w:p w:rsidR="00000000" w:rsidDel="00000000" w:rsidP="00000000" w:rsidRDefault="00000000" w:rsidRPr="00000000" w14:paraId="00000023">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w:t>
      </w:r>
      <w:r w:rsidDel="00000000" w:rsidR="00000000" w:rsidRPr="00000000">
        <w:rPr>
          <w:rFonts w:ascii="Cambria" w:cs="Cambria" w:eastAsia="Cambria" w:hAnsi="Cambria"/>
          <w:b w:val="1"/>
          <w:bCs w:val="1"/>
          <w:rtl w:val="0"/>
        </w:rPr>
        <w:t xml:space="preserve">an </w:t>
      </w:r>
      <w:r w:rsidDel="00000000" w:rsidR="00000000" w:rsidRPr="00000000">
        <w:rPr>
          <w:rFonts w:ascii="Cambria" w:cs="Cambria" w:eastAsia="Cambria" w:hAnsi="Cambria"/>
          <w:b w:val="1"/>
          <w:bCs w:val="1"/>
          <w:rtl w:val="0"/>
        </w:rPr>
        <w:t xml:space="preserve">Removebg </w:t>
      </w:r>
      <w:r w:rsidDel="00000000" w:rsidR="00000000" w:rsidRPr="00000000">
        <w:rPr>
          <w:rFonts w:ascii="Cambria" w:cs="Cambria" w:eastAsia="Cambria" w:hAnsi="Cambria"/>
          <w:b w:val="1"/>
          <w:bCs w:val="1"/>
          <w:rtl w:val="0"/>
        </w:rPr>
        <w:t xml:space="preserve">Kaleido Account </w:t>
      </w:r>
      <w:r w:rsidDel="00000000" w:rsidR="00000000" w:rsidRPr="00000000">
        <w:rPr>
          <w:rFonts w:ascii="Cambria" w:cs="Cambria" w:eastAsia="Cambria" w:hAnsi="Cambria"/>
          <w:b w:val="1"/>
          <w:bCs w:val="1"/>
          <w:rtl w:val="0"/>
        </w:rPr>
        <w:t xml:space="preserve">and API Key:</w:t>
      </w:r>
    </w:p>
    <w:p w:rsidR="00000000" w:rsidDel="00000000" w:rsidP="00000000" w:rsidRDefault="00000000" w:rsidRPr="00000000" w14:paraId="00000024">
      <w:pPr>
        <w:numPr>
          <w:ilvl w:val="0"/>
          <w:numId w:val="20"/>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7">
        <w:r w:rsidDel="00000000" w:rsidR="00000000" w:rsidRPr="00000000">
          <w:rPr>
            <w:rFonts w:ascii="Cambria" w:cs="Cambria" w:eastAsia="Cambria" w:hAnsi="Cambria"/>
            <w:color w:val="1155cc"/>
            <w:u w:val="single"/>
            <w:rtl w:val="0"/>
          </w:rPr>
          <w:t xml:space="preserve">https://www.remove.bg/</w:t>
        </w:r>
      </w:hyperlink>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25">
      <w:pPr>
        <w:numPr>
          <w:ilvl w:val="0"/>
          <w:numId w:val="20"/>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26">
      <w:pPr>
        <w:numPr>
          <w:ilvl w:val="0"/>
          <w:numId w:val="20"/>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hyperlink r:id="rId8">
        <w:r w:rsidDel="00000000" w:rsidR="00000000" w:rsidRPr="00000000">
          <w:rPr>
            <w:rFonts w:ascii="Cambria" w:cs="Cambria" w:eastAsia="Cambria" w:hAnsi="Cambria"/>
            <w:color w:val="1155cc"/>
            <w:u w:val="single"/>
            <w:rtl w:val="0"/>
          </w:rPr>
          <w:t xml:space="preserve">https://www.remove.bg/dashboard#api-key</w:t>
        </w:r>
      </w:hyperlink>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r w:rsidDel="00000000" w:rsidR="00000000" w:rsidRPr="00000000">
        <w:rPr>
          <w:rtl w:val="0"/>
        </w:rPr>
      </w:r>
    </w:p>
    <w:p w:rsidR="00000000" w:rsidDel="00000000" w:rsidP="00000000" w:rsidRDefault="00000000" w:rsidRPr="00000000" w14:paraId="00000027">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Importing the data adapter</w:t>
      </w:r>
    </w:p>
    <w:p w:rsidR="00000000" w:rsidDel="00000000" w:rsidP="00000000" w:rsidRDefault="00000000" w:rsidRPr="00000000" w14:paraId="00000028">
      <w:pPr>
        <w:pStyle w:val="Heading2"/>
        <w:keepNext w:val="0"/>
        <w:keepLines w:val="0"/>
        <w:spacing w:after="0" w:before="40" w:line="36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bCs w:val="1"/>
          <w:color w:val="2e2e2e"/>
          <w:sz w:val="22"/>
          <w:szCs w:val="22"/>
          <w:rtl w:val="0"/>
        </w:rPr>
        <w:t xml:space="preserve">Removebg</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Data Adapter into HCL Foundry directly from the Volt MX Forge website or by importing the data adapter zip file.</w:t>
      </w:r>
    </w:p>
    <w:p w:rsidR="00000000" w:rsidDel="00000000" w:rsidP="00000000" w:rsidRDefault="00000000" w:rsidRPr="00000000" w14:paraId="00000029">
      <w:pPr>
        <w:pStyle w:val="Heading2"/>
        <w:keepNext w:val="0"/>
        <w:keepLines w:val="0"/>
        <w:spacing w:after="0" w:before="40" w:line="36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w:t>
      </w:r>
      <w:r w:rsidDel="00000000" w:rsidR="00000000" w:rsidRPr="00000000">
        <w:rPr>
          <w:rFonts w:ascii="Cambria" w:cs="Cambria" w:eastAsia="Cambria" w:hAnsi="Cambria"/>
          <w:b w:val="1"/>
          <w:bCs w:val="1"/>
          <w:sz w:val="24"/>
          <w:szCs w:val="24"/>
          <w:highlight w:val="white"/>
          <w:rtl w:val="0"/>
        </w:rPr>
        <w:t xml:space="preserve">Data Adapter to Volt Foundry</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2A">
      <w:pPr>
        <w:numPr>
          <w:ilvl w:val="0"/>
          <w:numId w:val="8"/>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hyperlink r:id="rId9">
        <w:r w:rsidDel="00000000" w:rsidR="00000000" w:rsidRPr="00000000">
          <w:rPr>
            <w:rFonts w:ascii="Cambria" w:cs="Cambria" w:eastAsia="Cambria" w:hAnsi="Cambria"/>
            <w:shd w:fill="e1e3e6" w:val="clear"/>
            <w:rtl w:val="0"/>
          </w:rPr>
          <w:t xml:space="preserve">HCL Foundry</w:t>
        </w:r>
      </w:hyperlink>
      <w:r w:rsidDel="00000000" w:rsidR="00000000" w:rsidRPr="00000000">
        <w:rPr>
          <w:rFonts w:ascii="Cambria" w:cs="Cambria" w:eastAsia="Cambria" w:hAnsi="Cambria"/>
          <w:shd w:fill="e1e3e6" w:val="clear"/>
          <w:rtl w:val="0"/>
        </w:rPr>
        <w:t xml:space="preserve">.</w:t>
      </w:r>
      <w:r w:rsidDel="00000000" w:rsidR="00000000" w:rsidRPr="00000000">
        <w:rPr>
          <w:rtl w:val="0"/>
        </w:rPr>
      </w:r>
    </w:p>
    <w:p w:rsidR="00000000" w:rsidDel="00000000" w:rsidP="00000000" w:rsidRDefault="00000000" w:rsidRPr="00000000" w14:paraId="0000002B">
      <w:pPr>
        <w:numPr>
          <w:ilvl w:val="0"/>
          <w:numId w:val="23"/>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2C">
      <w:pPr>
        <w:numPr>
          <w:ilvl w:val="0"/>
          <w:numId w:val="5"/>
        </w:numPr>
        <w:spacing w:after="280" w:before="280" w:line="240" w:lineRule="auto"/>
        <w:ind w:left="99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p>
    <w:p w:rsidR="00000000" w:rsidDel="00000000" w:rsidP="00000000" w:rsidRDefault="00000000" w:rsidRPr="00000000" w14:paraId="0000002D">
      <w:pPr>
        <w:spacing w:after="120" w:line="360"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6850" cy="1525919"/>
            <wp:effectExtent b="0" l="0" r="0" t="0"/>
            <wp:docPr descr="A screenshot of a computer&#10;&#10;Description automatically generated with medium confidence" id="8" name="image4.png"/>
            <a:graphic>
              <a:graphicData uri="http://schemas.openxmlformats.org/drawingml/2006/picture">
                <pic:pic>
                  <pic:nvPicPr>
                    <pic:cNvPr descr="A screenshot of a computer&#10;&#10;Description automatically generated with medium confidence" id="0" name="image4.png"/>
                    <pic:cNvPicPr preferRelativeResize="0"/>
                  </pic:nvPicPr>
                  <pic:blipFill>
                    <a:blip r:embed="rId10"/>
                    <a:srcRect b="0" l="0" r="0" t="0"/>
                    <a:stretch>
                      <a:fillRect/>
                    </a:stretch>
                  </pic:blipFill>
                  <pic:spPr>
                    <a:xfrm>
                      <a:off x="0" y="0"/>
                      <a:ext cx="5276850" cy="1525919"/>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before="40" w:line="360" w:lineRule="auto"/>
        <w:ind w:left="63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4. </w:t>
      </w: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to import a custom data adapter.</w:t>
      </w:r>
    </w:p>
    <w:p w:rsidR="00000000" w:rsidDel="00000000" w:rsidP="00000000" w:rsidRDefault="00000000" w:rsidRPr="00000000" w14:paraId="0000002F">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10" name="image7.png"/>
            <a:graphic>
              <a:graphicData uri="http://schemas.openxmlformats.org/drawingml/2006/picture">
                <pic:pic>
                  <pic:nvPicPr>
                    <pic:cNvPr descr="A blue and white box with text&#10;&#10;Description automatically generated" id="0" name="image7.png"/>
                    <pic:cNvPicPr preferRelativeResize="0"/>
                  </pic:nvPicPr>
                  <pic:blipFill>
                    <a:blip r:embed="rId11"/>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80" w:before="280" w:line="240" w:lineRule="auto"/>
        <w:ind w:left="630" w:firstLine="0"/>
        <w:rPr>
          <w:rFonts w:ascii="Cambria" w:cs="Cambria" w:eastAsia="Cambria" w:hAnsi="Cambria"/>
          <w:sz w:val="24"/>
          <w:szCs w:val="24"/>
        </w:rPr>
      </w:pPr>
      <w:r w:rsidDel="00000000" w:rsidR="00000000" w:rsidRPr="00000000">
        <w:rPr>
          <w:rFonts w:ascii="Cambria" w:cs="Cambria" w:eastAsia="Cambria" w:hAnsi="Cambria"/>
          <w:color w:val="30353f"/>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031">
      <w:pPr>
        <w:pStyle w:val="Heading2"/>
        <w:keepNext w:val="0"/>
        <w:keepLines w:val="0"/>
        <w:spacing w:after="0" w:before="40" w:line="360" w:lineRule="auto"/>
        <w:ind w:left="1080" w:firstLine="360"/>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6850" cy="2047433"/>
            <wp:effectExtent b="0" l="0" r="0" t="0"/>
            <wp:docPr descr="A screen shot of a computer&#10;&#10;Description automatically generated" id="11" name="image5.png"/>
            <a:graphic>
              <a:graphicData uri="http://schemas.openxmlformats.org/drawingml/2006/picture">
                <pic:pic>
                  <pic:nvPicPr>
                    <pic:cNvPr descr="A screen shot of a computer&#10;&#10;Description automatically generated" id="0" name="image5.png"/>
                    <pic:cNvPicPr preferRelativeResize="0"/>
                  </pic:nvPicPr>
                  <pic:blipFill>
                    <a:blip r:embed="rId12"/>
                    <a:srcRect b="0" l="0" r="0" t="0"/>
                    <a:stretch>
                      <a:fillRect/>
                    </a:stretch>
                  </pic:blipFill>
                  <pic:spPr>
                    <a:xfrm>
                      <a:off x="0" y="0"/>
                      <a:ext cx="5276850" cy="204743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2"/>
        <w:keepNext w:val="0"/>
        <w:keepLines w:val="0"/>
        <w:spacing w:after="0" w:before="40" w:line="360" w:lineRule="auto"/>
        <w:ind w:left="720" w:hanging="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3">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6. 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34">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2e2e2e"/>
          <w:rtl w:val="0"/>
        </w:rPr>
        <w:t xml:space="preserve">Removebg </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35">
      <w:pPr>
        <w:spacing w:after="280" w:before="280"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251948"/>
            <wp:effectExtent b="0" l="0" r="0" t="0"/>
            <wp:docPr id="7"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943600" cy="1251948"/>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120" w:before="120" w:line="360" w:lineRule="auto"/>
        <w:ind w:left="72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Pr>
        <w:drawing>
          <wp:inline distB="114300" distT="114300" distL="114300" distR="114300">
            <wp:extent cx="5886450" cy="2828925"/>
            <wp:effectExtent b="12700" l="12700" r="12700" t="12700"/>
            <wp:docPr id="4" name="image11.png"/>
            <a:graphic>
              <a:graphicData uri="http://schemas.openxmlformats.org/drawingml/2006/picture">
                <pic:pic>
                  <pic:nvPicPr>
                    <pic:cNvPr id="0" name="image11.png"/>
                    <pic:cNvPicPr preferRelativeResize="0"/>
                  </pic:nvPicPr>
                  <pic:blipFill>
                    <a:blip r:embed="rId14"/>
                    <a:srcRect b="2623" l="0" r="962" t="0"/>
                    <a:stretch>
                      <a:fillRect/>
                    </a:stretch>
                  </pic:blipFill>
                  <pic:spPr>
                    <a:xfrm>
                      <a:off x="0" y="0"/>
                      <a:ext cx="5886450" cy="28289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7">
      <w:pPr>
        <w:spacing w:after="120" w:before="120" w:line="360" w:lineRule="auto"/>
        <w:ind w:left="720" w:firstLine="0"/>
        <w:jc w:val="both"/>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8">
      <w:pPr>
        <w:numPr>
          <w:ilvl w:val="0"/>
          <w:numId w:val="9"/>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9">
      <w:pPr>
        <w:numPr>
          <w:ilvl w:val="0"/>
          <w:numId w:val="9"/>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A">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B">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C">
      <w:pPr>
        <w:spacing w:after="120" w:before="120" w:line="360" w:lineRule="auto"/>
        <w:ind w:left="144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D">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r w:rsidDel="00000000" w:rsidR="00000000" w:rsidRPr="00000000">
        <w:rPr>
          <w:rtl w:val="0"/>
        </w:rPr>
      </w:r>
    </w:p>
    <w:p w:rsidR="00000000" w:rsidDel="00000000" w:rsidP="00000000" w:rsidRDefault="00000000" w:rsidRPr="00000000" w14:paraId="0000003E">
      <w:pPr>
        <w:spacing w:after="120" w:before="120" w:line="360" w:lineRule="auto"/>
        <w:ind w:left="144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3F">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   </w:t>
      </w:r>
      <w:r w:rsidDel="00000000" w:rsidR="00000000" w:rsidRPr="00000000">
        <w:rPr>
          <w:rFonts w:ascii="Cambria" w:cs="Cambria" w:eastAsia="Cambria" w:hAnsi="Cambria"/>
          <w:b w:val="1"/>
          <w:bCs w:val="1"/>
          <w:sz w:val="26"/>
          <w:szCs w:val="26"/>
          <w:rtl w:val="0"/>
        </w:rPr>
        <w:t xml:space="preserve"> C. </w:t>
      </w:r>
      <w:r w:rsidDel="00000000" w:rsidR="00000000" w:rsidRPr="00000000">
        <w:rPr>
          <w:rFonts w:ascii="Cambria" w:cs="Cambria" w:eastAsia="Cambria" w:hAnsi="Cambria"/>
          <w:b w:val="1"/>
          <w:bCs w:val="1"/>
          <w:color w:val="30353f"/>
          <w:sz w:val="26"/>
          <w:szCs w:val="26"/>
          <w:rtl w:val="0"/>
        </w:rPr>
        <w:t xml:space="preserve">Creating an Integration Service with </w:t>
      </w:r>
      <w:r w:rsidDel="00000000" w:rsidR="00000000" w:rsidRPr="00000000">
        <w:rPr>
          <w:rFonts w:ascii="Cambria" w:cs="Cambria" w:eastAsia="Cambria" w:hAnsi="Cambria"/>
          <w:b w:val="1"/>
          <w:bCs w:val="1"/>
          <w:color w:val="0f141a"/>
          <w:sz w:val="26"/>
          <w:szCs w:val="26"/>
          <w:shd w:fill="f9fafc" w:val="clear"/>
          <w:rtl w:val="0"/>
        </w:rPr>
        <w:t xml:space="preserve">Removebg</w:t>
      </w:r>
      <w:r w:rsidDel="00000000" w:rsidR="00000000" w:rsidRPr="00000000">
        <w:rPr>
          <w:rFonts w:ascii="Cambria" w:cs="Cambria" w:eastAsia="Cambria" w:hAnsi="Cambria"/>
          <w:b w:val="1"/>
          <w:bCs w:val="1"/>
          <w:color w:val="30353f"/>
          <w:sz w:val="26"/>
          <w:szCs w:val="26"/>
          <w:rtl w:val="0"/>
        </w:rPr>
        <w:t xml:space="preserve"> :</w:t>
      </w:r>
      <w:r w:rsidDel="00000000" w:rsidR="00000000" w:rsidRPr="00000000">
        <w:rPr>
          <w:rtl w:val="0"/>
        </w:rPr>
      </w:r>
    </w:p>
    <w:p w:rsidR="00000000" w:rsidDel="00000000" w:rsidP="00000000" w:rsidRDefault="00000000" w:rsidRPr="00000000" w14:paraId="00000040">
      <w:pPr>
        <w:spacing w:after="120" w:before="120" w:line="36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the Removebg</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color w:val="30353f"/>
          <w:rtl w:val="0"/>
        </w:rPr>
        <w:t xml:space="preserve">Data Adapter into Foundry, you must create an integration service with a service type as Removebg.</w:t>
      </w:r>
    </w:p>
    <w:p w:rsidR="00000000" w:rsidDel="00000000" w:rsidP="00000000" w:rsidRDefault="00000000" w:rsidRPr="00000000" w14:paraId="00000041">
      <w:pPr>
        <w:spacing w:after="120" w:before="120" w:line="360" w:lineRule="auto"/>
        <w:ind w:left="108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b w:val="1"/>
          <w:bCs w:val="1"/>
          <w:color w:val="0f141a"/>
          <w:shd w:fill="f9fafc" w:val="clear"/>
          <w:rtl w:val="0"/>
        </w:rPr>
        <w:t xml:space="preserve">Removebg</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42">
      <w:pPr>
        <w:numPr>
          <w:ilvl w:val="0"/>
          <w:numId w:val="25"/>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5">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3">
      <w:pPr>
        <w:numPr>
          <w:ilvl w:val="0"/>
          <w:numId w:val="19"/>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4">
      <w:pPr>
        <w:numPr>
          <w:ilvl w:val="0"/>
          <w:numId w:val="6"/>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5">
      <w:pPr>
        <w:numPr>
          <w:ilvl w:val="0"/>
          <w:numId w:val="18"/>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6">
      <w:pPr>
        <w:numPr>
          <w:ilvl w:val="0"/>
          <w:numId w:val="7"/>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47">
      <w:pPr>
        <w:numPr>
          <w:ilvl w:val="0"/>
          <w:numId w:val="7"/>
        </w:numPr>
        <w:spacing w:line="360" w:lineRule="auto"/>
        <w:ind w:left="720" w:firstLine="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30353f"/>
          <w:rtl w:val="0"/>
        </w:rPr>
        <w:t xml:space="preserve">Removebg</w:t>
      </w:r>
      <w:r w:rsidDel="00000000" w:rsidR="00000000" w:rsidRPr="00000000">
        <w:rPr>
          <w:rFonts w:ascii="Cambria" w:cs="Cambria" w:eastAsia="Cambria" w:hAnsi="Cambria"/>
          <w:color w:val="30353f"/>
          <w:sz w:val="20"/>
          <w:szCs w:val="20"/>
          <w:rtl w:val="0"/>
        </w:rPr>
        <w:br w:type="textWrapping"/>
        <w:t xml:space="preserve">     </w:t>
      </w:r>
      <w:r w:rsidDel="00000000" w:rsidR="00000000" w:rsidRPr="00000000">
        <w:rPr>
          <w:rFonts w:ascii="Cambria" w:cs="Cambria" w:eastAsia="Cambria" w:hAnsi="Cambria"/>
          <w:color w:val="30353f"/>
          <w:sz w:val="20"/>
          <w:szCs w:val="20"/>
        </w:rPr>
        <w:drawing>
          <wp:inline distB="114300" distT="114300" distL="114300" distR="114300">
            <wp:extent cx="5843588" cy="3009900"/>
            <wp:effectExtent b="0" l="0" r="0" t="0"/>
            <wp:docPr id="6"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843588" cy="30099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360" w:lineRule="auto"/>
        <w:ind w:left="108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49">
      <w:pPr>
        <w:spacing w:line="360" w:lineRule="auto"/>
        <w:ind w:left="108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t xml:space="preserve">7.  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4A">
      <w:pPr>
        <w:pStyle w:val="Heading2"/>
        <w:keepNext w:val="0"/>
        <w:keepLines w:val="0"/>
        <w:spacing w:after="0" w:before="40" w:line="360" w:lineRule="auto"/>
        <w:jc w:val="both"/>
        <w:rPr>
          <w:rFonts w:ascii="Cambria" w:cs="Cambria" w:eastAsia="Cambria" w:hAnsi="Cambria"/>
          <w:b w:val="1"/>
          <w:bCs w:val="1"/>
          <w:color w:val="30353f"/>
          <w:sz w:val="28"/>
          <w:szCs w:val="28"/>
        </w:rPr>
      </w:pPr>
      <w:r w:rsidDel="00000000" w:rsidR="00000000" w:rsidRPr="00000000">
        <w:rPr>
          <w:rFonts w:ascii="Cambria" w:cs="Cambria" w:eastAsia="Cambria" w:hAnsi="Cambria"/>
          <w:b w:val="1"/>
          <w:bCs w:val="1"/>
          <w:color w:val="30353f"/>
          <w:sz w:val="28"/>
          <w:szCs w:val="28"/>
          <w:rtl w:val="0"/>
        </w:rPr>
        <w:t xml:space="preserve">  </w:t>
      </w:r>
    </w:p>
    <w:p w:rsidR="00000000" w:rsidDel="00000000" w:rsidP="00000000" w:rsidRDefault="00000000" w:rsidRPr="00000000" w14:paraId="0000004B">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Fonts w:ascii="Cambria" w:cs="Cambria" w:eastAsia="Cambria" w:hAnsi="Cambria"/>
          <w:b w:val="1"/>
          <w:bCs w:val="1"/>
          <w:color w:val="30353f"/>
          <w:sz w:val="26"/>
          <w:szCs w:val="26"/>
          <w:rtl w:val="0"/>
        </w:rPr>
        <w:t xml:space="preserve"> D. Creating an Operation</w:t>
      </w:r>
      <w:r w:rsidDel="00000000" w:rsidR="00000000" w:rsidRPr="00000000">
        <w:rPr>
          <w:rtl w:val="0"/>
        </w:rPr>
      </w:r>
    </w:p>
    <w:p w:rsidR="00000000" w:rsidDel="00000000" w:rsidP="00000000" w:rsidRDefault="00000000" w:rsidRPr="00000000" w14:paraId="0000004C">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4D">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shd w:fill="f9fafc" w:val="clear"/>
          <w:rtl w:val="0"/>
        </w:rPr>
        <w:t xml:space="preserve">Removebg</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E">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shd w:fill="f9fafc" w:val="clear"/>
          <w:rtl w:val="0"/>
        </w:rPr>
        <w:t xml:space="preserve">Removebg</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F">
      <w:pPr>
        <w:numPr>
          <w:ilvl w:val="0"/>
          <w:numId w:val="21"/>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7">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0">
      <w:pPr>
        <w:numPr>
          <w:ilvl w:val="0"/>
          <w:numId w:val="2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1">
      <w:pPr>
        <w:numPr>
          <w:ilvl w:val="0"/>
          <w:numId w:val="1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52">
      <w:pPr>
        <w:numPr>
          <w:ilvl w:val="0"/>
          <w:numId w:val="2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color w:val="0f141a"/>
          <w:shd w:fill="f9fafc" w:val="clear"/>
          <w:rtl w:val="0"/>
        </w:rPr>
        <w:t xml:space="preserve">Removebg</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3">
      <w:pPr>
        <w:numPr>
          <w:ilvl w:val="0"/>
          <w:numId w:val="1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54">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1663700"/>
            <wp:effectExtent b="0" l="0" r="0" t="0"/>
            <wp:docPr id="3"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943600" cy="16637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numPr>
          <w:ilvl w:val="0"/>
          <w:numId w:val="1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improveImage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6">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600200"/>
            <wp:effectExtent b="0" l="0" r="0" t="0"/>
            <wp:docPr id="5"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59436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Fonts w:ascii="Cambria" w:cs="Cambria" w:eastAsia="Cambria" w:hAnsi="Cambria"/>
          <w:b w:val="1"/>
          <w:bCs w:val="1"/>
          <w:color w:val="30353f"/>
          <w:sz w:val="26"/>
          <w:szCs w:val="26"/>
          <w:rtl w:val="0"/>
        </w:rPr>
        <w:t xml:space="preserve">  E. Executing  Operation</w:t>
      </w:r>
      <w:r w:rsidDel="00000000" w:rsidR="00000000" w:rsidRPr="00000000">
        <w:rPr>
          <w:rtl w:val="0"/>
        </w:rPr>
      </w:r>
    </w:p>
    <w:p w:rsidR="00000000" w:rsidDel="00000000" w:rsidP="00000000" w:rsidRDefault="00000000" w:rsidRPr="00000000" w14:paraId="00000058">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b w:val="1"/>
          <w:bCs w:val="1"/>
          <w:rtl w:val="0"/>
        </w:rPr>
        <w:t xml:space="preserve">improveImage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9">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improveImage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A">
      <w:pPr>
        <w:numPr>
          <w:ilvl w:val="0"/>
          <w:numId w:val="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20">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B">
      <w:pPr>
        <w:numPr>
          <w:ilvl w:val="0"/>
          <w:numId w:val="2"/>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C">
      <w:pPr>
        <w:numPr>
          <w:ilvl w:val="0"/>
          <w:numId w:val="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D">
      <w:pPr>
        <w:numPr>
          <w:ilvl w:val="0"/>
          <w:numId w:val="1"/>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Removebg</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E">
      <w:pPr>
        <w:numPr>
          <w:ilvl w:val="0"/>
          <w:numId w:val="4"/>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5F">
      <w:pPr>
        <w:numPr>
          <w:ilvl w:val="0"/>
          <w:numId w:val="4"/>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60">
      <w:pPr>
        <w:numPr>
          <w:ilvl w:val="0"/>
          <w:numId w:val="4"/>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61">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3581400"/>
            <wp:effectExtent b="0" l="0" r="0" t="0"/>
            <wp:docPr id="12"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9436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Header</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63">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3543300"/>
            <wp:effectExtent b="0" l="0" r="0" t="0"/>
            <wp:docPr id="9"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59436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numPr>
          <w:ilvl w:val="0"/>
          <w:numId w:val="4"/>
        </w:numPr>
        <w:spacing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r w:rsidDel="00000000" w:rsidR="00000000" w:rsidRPr="00000000">
        <w:rPr>
          <w:rtl w:val="0"/>
        </w:rPr>
      </w:r>
    </w:p>
    <w:p w:rsidR="00000000" w:rsidDel="00000000" w:rsidP="00000000" w:rsidRDefault="00000000" w:rsidRPr="00000000" w14:paraId="00000065">
      <w:pPr>
        <w:spacing w:after="280" w:line="360" w:lineRule="auto"/>
        <w:jc w:val="both"/>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1079500"/>
            <wp:effectExtent b="0" l="0" r="0" t="0"/>
            <wp:docPr id="1"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59436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color w:val="30353f"/>
          <w:sz w:val="28"/>
          <w:szCs w:val="28"/>
          <w:rtl w:val="0"/>
        </w:rPr>
        <w:t xml:space="preserve">3.  Publishing the App in VoltMX FOUNDRY:</w:t>
      </w:r>
      <w:r w:rsidDel="00000000" w:rsidR="00000000" w:rsidRPr="00000000">
        <w:rPr>
          <w:rtl w:val="0"/>
        </w:rPr>
      </w:r>
    </w:p>
    <w:p w:rsidR="00000000" w:rsidDel="00000000" w:rsidP="00000000" w:rsidRDefault="00000000" w:rsidRPr="00000000" w14:paraId="00000067">
      <w:pPr>
        <w:spacing w:after="120" w:before="120" w:line="360" w:lineRule="auto"/>
        <w:ind w:left="36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color w:val="0f141a"/>
          <w:shd w:fill="f9fafc" w:val="clear"/>
          <w:rtl w:val="0"/>
        </w:rPr>
        <w:t xml:space="preserve">Removebg</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Data Adapter to your app and configuring the necessary configurations, you must publish the app to HCL Foundry. For more information, refer to </w:t>
      </w:r>
      <w:hyperlink r:id="rId24">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943600" cy="2590800"/>
            <wp:effectExtent b="0" l="0" r="0" t="0"/>
            <wp:docPr id="2"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5943600" cy="2590800"/>
                    </a:xfrm>
                    <a:prstGeom prst="rect"/>
                    <a:ln/>
                  </pic:spPr>
                </pic:pic>
              </a:graphicData>
            </a:graphic>
          </wp:inline>
        </w:drawing>
      </w:r>
      <w:r w:rsidDel="00000000" w:rsidR="00000000" w:rsidRPr="00000000">
        <w:rPr>
          <w:rFonts w:ascii="Cambria" w:cs="Cambria" w:eastAsia="Cambria" w:hAnsi="Cambria"/>
          <w:color w:val="30353f"/>
          <w:sz w:val="24"/>
          <w:szCs w:val="24"/>
          <w:rtl w:val="0"/>
        </w:rPr>
        <w:br w:type="textWrapping"/>
      </w:r>
      <w:r w:rsidDel="00000000" w:rsidR="00000000" w:rsidRPr="00000000">
        <w:rPr>
          <w:rtl w:val="0"/>
        </w:rPr>
      </w:r>
    </w:p>
    <w:p w:rsidR="00000000" w:rsidDel="00000000" w:rsidP="00000000" w:rsidRDefault="00000000" w:rsidRPr="00000000" w14:paraId="00000068">
      <w:pPr>
        <w:spacing w:after="120" w:before="120" w:line="360" w:lineRule="auto"/>
        <w:ind w:left="360" w:firstLine="0"/>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4. REFERENCES</w:t>
      </w:r>
      <w:r w:rsidDel="00000000" w:rsidR="00000000" w:rsidRPr="00000000">
        <w:rPr>
          <w:rtl w:val="0"/>
        </w:rPr>
      </w:r>
    </w:p>
    <w:p w:rsidR="00000000" w:rsidDel="00000000" w:rsidP="00000000" w:rsidRDefault="00000000" w:rsidRPr="00000000" w14:paraId="00000069">
      <w:pPr>
        <w:pStyle w:val="Heading2"/>
        <w:keepNext w:val="0"/>
        <w:keepLines w:val="0"/>
        <w:numPr>
          <w:ilvl w:val="1"/>
          <w:numId w:val="29"/>
        </w:numPr>
        <w:spacing w:before="40" w:lineRule="auto"/>
        <w:ind w:left="144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Properties</w:t>
      </w:r>
    </w:p>
    <w:p w:rsidR="00000000" w:rsidDel="00000000" w:rsidP="00000000" w:rsidRDefault="00000000" w:rsidRPr="00000000" w14:paraId="0000006A">
      <w:pPr>
        <w:numPr>
          <w:ilvl w:val="0"/>
          <w:numId w:val="10"/>
        </w:numPr>
        <w:spacing w:after="160" w:before="12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None of the properties are exposed.</w:t>
      </w:r>
    </w:p>
    <w:p w:rsidR="00000000" w:rsidDel="00000000" w:rsidP="00000000" w:rsidRDefault="00000000" w:rsidRPr="00000000" w14:paraId="0000006B">
      <w:pPr>
        <w:pStyle w:val="Heading2"/>
        <w:keepNext w:val="0"/>
        <w:keepLines w:val="0"/>
        <w:numPr>
          <w:ilvl w:val="1"/>
          <w:numId w:val="29"/>
        </w:numPr>
        <w:spacing w:before="40" w:lineRule="auto"/>
        <w:ind w:left="144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6C">
      <w:pPr>
        <w:numPr>
          <w:ilvl w:val="0"/>
          <w:numId w:val="10"/>
        </w:numPr>
        <w:spacing w:after="160" w:before="12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None of the events are exposed.</w:t>
      </w:r>
    </w:p>
    <w:p w:rsidR="00000000" w:rsidDel="00000000" w:rsidP="00000000" w:rsidRDefault="00000000" w:rsidRPr="00000000" w14:paraId="0000006D">
      <w:pPr>
        <w:pStyle w:val="Heading2"/>
        <w:keepNext w:val="0"/>
        <w:keepLines w:val="0"/>
        <w:numPr>
          <w:ilvl w:val="1"/>
          <w:numId w:val="29"/>
        </w:numPr>
        <w:spacing w:before="40" w:lineRule="auto"/>
        <w:ind w:left="144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API’s</w:t>
      </w:r>
    </w:p>
    <w:p w:rsidR="00000000" w:rsidDel="00000000" w:rsidP="00000000" w:rsidRDefault="00000000" w:rsidRPr="00000000" w14:paraId="0000006E">
      <w:pPr>
        <w:numPr>
          <w:ilvl w:val="0"/>
          <w:numId w:val="10"/>
        </w:numPr>
        <w:spacing w:after="160" w:before="12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None of the APIs are exposed.</w:t>
      </w:r>
    </w:p>
    <w:p w:rsidR="00000000" w:rsidDel="00000000" w:rsidP="00000000" w:rsidRDefault="00000000" w:rsidRPr="00000000" w14:paraId="0000006F">
      <w:pPr>
        <w:pStyle w:val="Heading1"/>
        <w:keepNext w:val="0"/>
        <w:keepLines w:val="0"/>
        <w:spacing w:after="60" w:before="600" w:line="360" w:lineRule="auto"/>
        <w:ind w:left="360" w:firstLine="0"/>
        <w:jc w:val="both"/>
        <w:rPr>
          <w:rFonts w:ascii="Cambria" w:cs="Cambria" w:eastAsia="Cambria" w:hAnsi="Cambria"/>
          <w:b w:val="1"/>
          <w:bCs w:val="1"/>
          <w:smallCaps w:val="1"/>
          <w:sz w:val="28"/>
          <w:szCs w:val="28"/>
        </w:rPr>
      </w:pPr>
      <w:bookmarkStart w:colFirst="0" w:colLast="0" w:name="_4xawjsjlri" w:id="3"/>
      <w:bookmarkEnd w:id="3"/>
      <w:r w:rsidDel="00000000" w:rsidR="00000000" w:rsidRPr="00000000">
        <w:rPr>
          <w:rFonts w:ascii="Cambria" w:cs="Cambria" w:eastAsia="Cambria" w:hAnsi="Cambria"/>
          <w:b w:val="1"/>
          <w:bCs w:val="1"/>
          <w:smallCaps w:val="1"/>
          <w:color w:val="2e2e2e"/>
          <w:sz w:val="28"/>
          <w:szCs w:val="28"/>
          <w:rtl w:val="0"/>
        </w:rPr>
        <w:t xml:space="preserve">5. REVISION HISTORY</w:t>
      </w:r>
      <w:r w:rsidDel="00000000" w:rsidR="00000000" w:rsidRPr="00000000">
        <w:rPr>
          <w:rtl w:val="0"/>
        </w:rPr>
      </w:r>
    </w:p>
    <w:p w:rsidR="00000000" w:rsidDel="00000000" w:rsidP="00000000" w:rsidRDefault="00000000" w:rsidRPr="00000000" w14:paraId="00000070">
      <w:pPr>
        <w:spacing w:after="12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71">
      <w:pPr>
        <w:pStyle w:val="Heading2"/>
        <w:keepNext w:val="0"/>
        <w:keepLines w:val="0"/>
        <w:numPr>
          <w:ilvl w:val="0"/>
          <w:numId w:val="14"/>
        </w:numPr>
        <w:spacing w:before="40" w:line="360" w:lineRule="auto"/>
        <w:ind w:left="1440" w:hanging="360"/>
        <w:jc w:val="both"/>
        <w:rPr>
          <w:rFonts w:ascii="Cambria" w:cs="Cambria" w:eastAsia="Cambria" w:hAnsi="Cambria"/>
          <w:b w:val="1"/>
          <w:bCs w:val="1"/>
          <w:sz w:val="26"/>
          <w:szCs w:val="26"/>
        </w:rPr>
      </w:pPr>
      <w:bookmarkStart w:colFirst="0" w:colLast="0" w:name="_bgip5qdk18lz" w:id="4"/>
      <w:bookmarkEnd w:id="4"/>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72">
      <w:pPr>
        <w:spacing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3">
      <w:pPr>
        <w:pStyle w:val="Heading2"/>
        <w:keepNext w:val="0"/>
        <w:keepLines w:val="0"/>
        <w:numPr>
          <w:ilvl w:val="0"/>
          <w:numId w:val="14"/>
        </w:numPr>
        <w:spacing w:before="40" w:line="360" w:lineRule="auto"/>
        <w:ind w:left="1440" w:hanging="360"/>
        <w:jc w:val="both"/>
        <w:rPr>
          <w:rFonts w:ascii="Cambria" w:cs="Cambria" w:eastAsia="Cambria" w:hAnsi="Cambria"/>
          <w:b w:val="1"/>
          <w:bCs w:val="1"/>
          <w:sz w:val="26"/>
          <w:szCs w:val="26"/>
        </w:rPr>
      </w:pPr>
      <w:bookmarkStart w:colFirst="0" w:colLast="0" w:name="_7fg9tkjnx28b" w:id="5"/>
      <w:bookmarkEnd w:id="5"/>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74">
      <w:pPr>
        <w:spacing w:line="360" w:lineRule="auto"/>
        <w:ind w:left="720" w:firstLine="720"/>
        <w:jc w:val="both"/>
        <w:rPr>
          <w:rFonts w:ascii="Cambria" w:cs="Cambria" w:eastAsia="Cambria" w:hAnsi="Cambria"/>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075">
      <w:pPr>
        <w:spacing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76">
      <w:pPr>
        <w:spacing w:line="360" w:lineRule="auto"/>
        <w:ind w:left="144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7">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9">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manage.hclvoltmx.com/" TargetMode="External"/><Relationship Id="rId22" Type="http://schemas.openxmlformats.org/officeDocument/2006/relationships/image" Target="media/image9.png"/><Relationship Id="rId21" Type="http://schemas.openxmlformats.org/officeDocument/2006/relationships/image" Target="media/image6.png"/><Relationship Id="rId24" Type="http://schemas.openxmlformats.org/officeDocument/2006/relationships/hyperlink" Target="https://opensource.hcltechsw.com/volt-mx-docs/docs/documentation/Foundry/voltmx_appfactory_user_guide/Content/FoundryPublish.html" TargetMode="External"/><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5" Type="http://schemas.openxmlformats.org/officeDocument/2006/relationships/image" Target="media/image12.png"/><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www.remove.bg/dashboard#api-key" TargetMode="External"/><Relationship Id="rId8" Type="http://schemas.openxmlformats.org/officeDocument/2006/relationships/hyperlink" Target="https://www.remove.bg/dashboard#api-key" TargetMode="External"/><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10.png"/><Relationship Id="rId12" Type="http://schemas.openxmlformats.org/officeDocument/2006/relationships/image" Target="media/image5.png"/><Relationship Id="rId15" Type="http://schemas.openxmlformats.org/officeDocument/2006/relationships/hyperlink" Target="https://manage.hclvoltmx.com/" TargetMode="External"/><Relationship Id="rId14" Type="http://schemas.openxmlformats.org/officeDocument/2006/relationships/image" Target="media/image11.png"/><Relationship Id="rId17" Type="http://schemas.openxmlformats.org/officeDocument/2006/relationships/hyperlink" Target="https://manage.hclvoltmx.com/" TargetMode="External"/><Relationship Id="rId16" Type="http://schemas.openxmlformats.org/officeDocument/2006/relationships/image" Target="media/image8.png"/><Relationship Id="rId19" Type="http://schemas.openxmlformats.org/officeDocument/2006/relationships/image" Target="media/image3.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