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mbria" w:cs="Cambria" w:eastAsia="Cambria" w:hAnsi="Cambria"/>
        </w:rPr>
      </w:pPr>
      <w:r w:rsidDel="00000000" w:rsidR="00000000" w:rsidRPr="00000000">
        <w:rPr>
          <w:rtl w:val="0"/>
        </w:rPr>
        <w:t xml:space="preserve">    </w:t>
      </w:r>
      <w:r w:rsidDel="00000000" w:rsidR="00000000" w:rsidRPr="00000000">
        <w:rPr>
          <w:rFonts w:ascii="Cambria" w:cs="Cambria" w:eastAsia="Cambria" w:hAnsi="Cambria"/>
          <w:rtl w:val="0"/>
        </w:rPr>
        <w:t xml:space="preserve">27 -JAN-2026</w:t>
      </w:r>
    </w:p>
    <w:p w:rsidR="00000000" w:rsidDel="00000000" w:rsidP="00000000" w:rsidRDefault="00000000" w:rsidRPr="00000000" w14:paraId="00000002">
      <w:pPr>
        <w:pStyle w:val="Title"/>
        <w:keepNext w:val="0"/>
        <w:keepLines w:val="0"/>
        <w:pBdr>
          <w:left w:color="000000" w:space="10" w:sz="48" w:val="single"/>
        </w:pBdr>
        <w:spacing w:after="0" w:before="240" w:line="240" w:lineRule="auto"/>
        <w:rPr>
          <w:rFonts w:ascii="Cambria" w:cs="Cambria" w:eastAsia="Cambria" w:hAnsi="Cambria"/>
          <w:b w:val="1"/>
          <w:bCs w:val="1"/>
          <w:smallCaps w:val="1"/>
          <w:color w:val="0f141a"/>
          <w:sz w:val="48"/>
          <w:szCs w:val="48"/>
          <w:highlight w:val="white"/>
        </w:rPr>
      </w:pPr>
      <w:r w:rsidDel="00000000" w:rsidR="00000000" w:rsidRPr="00000000">
        <w:rPr>
          <w:rFonts w:ascii="Cambria" w:cs="Cambria" w:eastAsia="Cambria" w:hAnsi="Cambria"/>
          <w:b w:val="1"/>
          <w:bCs w:val="1"/>
          <w:smallCaps w:val="1"/>
          <w:color w:val="0f141a"/>
          <w:sz w:val="48"/>
          <w:szCs w:val="48"/>
          <w:highlight w:val="white"/>
          <w:rtl w:val="0"/>
        </w:rPr>
        <w:t xml:space="preserve">TAVUS</w:t>
      </w:r>
    </w:p>
    <w:p w:rsidR="00000000" w:rsidDel="00000000" w:rsidP="00000000" w:rsidRDefault="00000000" w:rsidRPr="00000000" w14:paraId="00000003">
      <w:pPr>
        <w:pStyle w:val="Title"/>
        <w:keepNext w:val="0"/>
        <w:keepLines w:val="0"/>
        <w:pBdr>
          <w:left w:color="000000" w:space="10" w:sz="48" w:val="single"/>
        </w:pBdr>
        <w:spacing w:after="0" w:line="240" w:lineRule="auto"/>
        <w:rPr>
          <w:rFonts w:ascii="Cambria" w:cs="Cambria" w:eastAsia="Cambria" w:hAnsi="Cambria"/>
          <w:b w:val="1"/>
          <w:bCs w:val="1"/>
          <w:smallCaps w:val="1"/>
          <w:color w:val="2e2e2e"/>
          <w:sz w:val="40"/>
          <w:szCs w:val="40"/>
        </w:rPr>
      </w:pPr>
      <w:r w:rsidDel="00000000" w:rsidR="00000000" w:rsidRPr="00000000">
        <w:rPr>
          <w:rFonts w:ascii="Cambria" w:cs="Cambria" w:eastAsia="Cambria" w:hAnsi="Cambria"/>
          <w:b w:val="1"/>
          <w:bCs w:val="1"/>
          <w:smallCaps w:val="1"/>
          <w:color w:val="2e2e2e"/>
          <w:sz w:val="40"/>
          <w:szCs w:val="40"/>
          <w:rtl w:val="0"/>
        </w:rPr>
        <w:t xml:space="preserve">VERSION: 1.0.0</w:t>
      </w:r>
    </w:p>
    <w:p w:rsidR="00000000" w:rsidDel="00000000" w:rsidP="00000000" w:rsidRDefault="00000000" w:rsidRPr="00000000" w14:paraId="00000004">
      <w:pPr>
        <w:pStyle w:val="Heading1"/>
        <w:keepNext w:val="0"/>
        <w:keepLines w:val="0"/>
        <w:numPr>
          <w:ilvl w:val="0"/>
          <w:numId w:val="3"/>
        </w:numPr>
        <w:spacing w:after="60" w:before="600" w:line="240"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40" w:lineRule="auto"/>
        <w:ind w:left="720" w:firstLine="0"/>
        <w:jc w:val="both"/>
        <w:rPr>
          <w:rFonts w:ascii="Cambria" w:cs="Cambria" w:eastAsia="Cambria" w:hAnsi="Cambria"/>
          <w:color w:val="0f141a"/>
        </w:rPr>
      </w:pPr>
      <w:r w:rsidDel="00000000" w:rsidR="00000000" w:rsidRPr="00000000">
        <w:rPr>
          <w:rFonts w:ascii="Cambria" w:cs="Cambria" w:eastAsia="Cambria" w:hAnsi="Cambria"/>
          <w:color w:val="0f141a"/>
          <w:rtl w:val="0"/>
        </w:rPr>
        <w:t xml:space="preserve">Tavus is a </w:t>
      </w:r>
      <w:r w:rsidDel="00000000" w:rsidR="00000000" w:rsidRPr="00000000">
        <w:rPr>
          <w:rFonts w:ascii="Cambria" w:cs="Cambria" w:eastAsia="Cambria" w:hAnsi="Cambria"/>
          <w:b w:val="1"/>
          <w:bCs w:val="1"/>
          <w:color w:val="0f141a"/>
          <w:rtl w:val="0"/>
        </w:rPr>
        <w:t xml:space="preserve">Conversational Video AI platform</w:t>
      </w:r>
      <w:r w:rsidDel="00000000" w:rsidR="00000000" w:rsidRPr="00000000">
        <w:rPr>
          <w:rFonts w:ascii="Cambria" w:cs="Cambria" w:eastAsia="Cambria" w:hAnsi="Cambria"/>
          <w:color w:val="0f141a"/>
          <w:rtl w:val="0"/>
        </w:rPr>
        <w:t xml:space="preserve"> that enables applications to create </w:t>
      </w:r>
      <w:r w:rsidDel="00000000" w:rsidR="00000000" w:rsidRPr="00000000">
        <w:rPr>
          <w:rFonts w:ascii="Cambria" w:cs="Cambria" w:eastAsia="Cambria" w:hAnsi="Cambria"/>
          <w:b w:val="1"/>
          <w:bCs w:val="1"/>
          <w:color w:val="0f141a"/>
          <w:rtl w:val="0"/>
        </w:rPr>
        <w:t xml:space="preserve">real-time, interactive video conversations</w:t>
      </w:r>
      <w:r w:rsidDel="00000000" w:rsidR="00000000" w:rsidRPr="00000000">
        <w:rPr>
          <w:rFonts w:ascii="Cambria" w:cs="Cambria" w:eastAsia="Cambria" w:hAnsi="Cambria"/>
          <w:color w:val="0f141a"/>
          <w:rtl w:val="0"/>
        </w:rPr>
        <w:t xml:space="preserve"> with lifelike AI avatars. It allows businesses to deploy digital humans that can speak, listen, and respond naturally using voice and video. Tavus combines advanced AI models with </w:t>
      </w:r>
      <w:r w:rsidDel="00000000" w:rsidR="00000000" w:rsidRPr="00000000">
        <w:rPr>
          <w:rFonts w:ascii="Cambria" w:cs="Cambria" w:eastAsia="Cambria" w:hAnsi="Cambria"/>
          <w:b w:val="1"/>
          <w:bCs w:val="1"/>
          <w:color w:val="0f141a"/>
          <w:rtl w:val="0"/>
        </w:rPr>
        <w:t xml:space="preserve">WebRTC-based real-time communication</w:t>
      </w:r>
      <w:r w:rsidDel="00000000" w:rsidR="00000000" w:rsidRPr="00000000">
        <w:rPr>
          <w:rFonts w:ascii="Cambria" w:cs="Cambria" w:eastAsia="Cambria" w:hAnsi="Cambria"/>
          <w:color w:val="0f141a"/>
          <w:rtl w:val="0"/>
        </w:rPr>
        <w:t xml:space="preserve"> to deliver low-latency, human-like interactions.</w:t>
      </w: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line="240" w:lineRule="auto"/>
        <w:ind w:left="720" w:firstLine="0"/>
        <w:jc w:val="both"/>
        <w:rPr>
          <w:rFonts w:ascii="Cambria" w:cs="Cambria" w:eastAsia="Cambria" w:hAnsi="Cambria"/>
          <w:b w:val="1"/>
          <w:bCs w:val="1"/>
          <w:color w:val="0f141a"/>
          <w:shd w:fill="f9fafc" w:val="clear"/>
        </w:rPr>
      </w:pPr>
      <w:r w:rsidDel="00000000" w:rsidR="00000000" w:rsidRPr="00000000">
        <w:rPr>
          <w:rtl w:val="0"/>
        </w:rPr>
      </w:r>
    </w:p>
    <w:p w:rsidR="00000000" w:rsidDel="00000000" w:rsidP="00000000" w:rsidRDefault="00000000" w:rsidRPr="00000000" w14:paraId="00000007">
      <w:pPr>
        <w:pStyle w:val="Heading2"/>
        <w:numPr>
          <w:ilvl w:val="0"/>
          <w:numId w:val="15"/>
        </w:numPr>
        <w:spacing w:after="0" w:afterAutospacing="0" w:before="40" w:line="240" w:lineRule="auto"/>
        <w:ind w:left="720" w:hanging="360"/>
        <w:rPr>
          <w:u w:val="none"/>
        </w:rPr>
      </w:pPr>
      <w:bookmarkStart w:colFirst="0" w:colLast="0" w:name="_3jd5taahevr1" w:id="0"/>
      <w:bookmarkEnd w:id="0"/>
      <w:r w:rsidDel="00000000" w:rsidR="00000000" w:rsidRPr="00000000">
        <w:rPr>
          <w:rFonts w:ascii="Cambria" w:cs="Cambria" w:eastAsia="Cambria" w:hAnsi="Cambria"/>
          <w:b w:val="1"/>
          <w:bCs w:val="1"/>
          <w:sz w:val="26"/>
          <w:szCs w:val="26"/>
          <w:rtl w:val="0"/>
        </w:rPr>
        <w:t xml:space="preserve"> Use case:</w:t>
      </w:r>
      <w:r w:rsidDel="00000000" w:rsidR="00000000" w:rsidRPr="00000000">
        <w:rPr>
          <w:rtl w:val="0"/>
        </w:rPr>
        <w:br w:type="textWrapping"/>
      </w:r>
    </w:p>
    <w:p w:rsidR="00000000" w:rsidDel="00000000" w:rsidP="00000000" w:rsidRDefault="00000000" w:rsidRPr="00000000" w14:paraId="00000008">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Conversational Video AI</w:t>
      </w:r>
    </w:p>
    <w:p w:rsidR="00000000" w:rsidDel="00000000" w:rsidP="00000000" w:rsidRDefault="00000000" w:rsidRPr="00000000" w14:paraId="00000009">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Real-time AI avatar interactions</w:t>
      </w:r>
    </w:p>
    <w:p w:rsidR="00000000" w:rsidDel="00000000" w:rsidP="00000000" w:rsidRDefault="00000000" w:rsidRPr="00000000" w14:paraId="0000000A">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Multi-turn video conversations</w:t>
      </w:r>
    </w:p>
    <w:p w:rsidR="00000000" w:rsidDel="00000000" w:rsidP="00000000" w:rsidRDefault="00000000" w:rsidRPr="00000000" w14:paraId="0000000B">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Virtual customer support agents</w:t>
      </w:r>
    </w:p>
    <w:p w:rsidR="00000000" w:rsidDel="00000000" w:rsidP="00000000" w:rsidRDefault="00000000" w:rsidRPr="00000000" w14:paraId="0000000C">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Personalized video communication</w:t>
      </w:r>
    </w:p>
    <w:p w:rsidR="00000000" w:rsidDel="00000000" w:rsidP="00000000" w:rsidRDefault="00000000" w:rsidRPr="00000000" w14:paraId="0000000D">
      <w:pPr>
        <w:numPr>
          <w:ilvl w:val="0"/>
          <w:numId w:val="2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Knowledge-based video assistants</w:t>
      </w:r>
    </w:p>
    <w:p w:rsidR="00000000" w:rsidDel="00000000" w:rsidP="00000000" w:rsidRDefault="00000000" w:rsidRPr="00000000" w14:paraId="0000000E">
      <w:pPr>
        <w:numPr>
          <w:ilvl w:val="0"/>
          <w:numId w:val="24"/>
        </w:numPr>
        <w:spacing w:after="24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Voice-enabled AI conversations</w:t>
      </w:r>
      <w:r w:rsidDel="00000000" w:rsidR="00000000" w:rsidRPr="00000000">
        <w:rPr>
          <w:rtl w:val="0"/>
        </w:rPr>
      </w:r>
    </w:p>
    <w:p w:rsidR="00000000" w:rsidDel="00000000" w:rsidP="00000000" w:rsidRDefault="00000000" w:rsidRPr="00000000" w14:paraId="0000000F">
      <w:pPr>
        <w:spacing w:before="40" w:line="240" w:lineRule="auto"/>
        <w:ind w:left="720" w:firstLine="0"/>
        <w:rPr>
          <w:rFonts w:ascii="Cambria" w:cs="Cambria" w:eastAsia="Cambria" w:hAnsi="Cambria"/>
        </w:rPr>
      </w:pPr>
      <w:r w:rsidDel="00000000" w:rsidR="00000000" w:rsidRPr="00000000">
        <w:rPr>
          <w:rFonts w:ascii="Cambria" w:cs="Cambria" w:eastAsia="Cambria" w:hAnsi="Cambria"/>
          <w:rtl w:val="0"/>
        </w:rPr>
        <w:br w:type="textWrapping"/>
      </w:r>
    </w:p>
    <w:p w:rsidR="00000000" w:rsidDel="00000000" w:rsidP="00000000" w:rsidRDefault="00000000" w:rsidRPr="00000000" w14:paraId="00000010">
      <w:pPr>
        <w:pStyle w:val="Heading2"/>
        <w:keepNext w:val="1"/>
        <w:keepLines w:val="1"/>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40" w:line="240" w:lineRule="auto"/>
        <w:ind w:left="720" w:right="0" w:hanging="360"/>
        <w:jc w:val="left"/>
      </w:pPr>
      <w:bookmarkStart w:colFirst="0" w:colLast="0" w:name="_i1darsx9cwc2" w:id="1"/>
      <w:bookmarkEnd w:id="1"/>
      <w:r w:rsidDel="00000000" w:rsidR="00000000" w:rsidRPr="00000000">
        <w:rPr>
          <w:rFonts w:ascii="Cambria" w:cs="Cambria" w:eastAsia="Cambria" w:hAnsi="Cambria"/>
          <w:b w:val="1"/>
          <w:bCs w:val="1"/>
          <w:sz w:val="26"/>
          <w:szCs w:val="26"/>
          <w:rtl w:val="0"/>
        </w:rPr>
        <w:t xml:space="preserve">Percentage of re-use:</w:t>
      </w:r>
    </w:p>
    <w:p w:rsidR="00000000" w:rsidDel="00000000" w:rsidP="00000000" w:rsidRDefault="00000000" w:rsidRPr="00000000" w14:paraId="00000011">
      <w:pPr>
        <w:spacing w:after="120" w:line="240" w:lineRule="auto"/>
        <w:ind w:left="720" w:firstLine="0"/>
        <w:jc w:val="both"/>
        <w:rPr>
          <w:rFonts w:ascii="Cambria" w:cs="Cambria" w:eastAsia="Cambria" w:hAnsi="Cambria"/>
          <w:highlight w:val="yellow"/>
        </w:rPr>
      </w:pPr>
      <w:r w:rsidDel="00000000" w:rsidR="00000000" w:rsidRPr="00000000">
        <w:rPr>
          <w:rFonts w:ascii="Cambria" w:cs="Cambria" w:eastAsia="Cambria" w:hAnsi="Cambria"/>
          <w:rtl w:val="0"/>
        </w:rPr>
        <w:t xml:space="preserve">80% (Data can be customizable and customers need to implement UI by themselves). </w:t>
      </w:r>
      <w:r w:rsidDel="00000000" w:rsidR="00000000" w:rsidRPr="00000000">
        <w:rPr>
          <w:rtl w:val="0"/>
        </w:rPr>
      </w:r>
    </w:p>
    <w:p w:rsidR="00000000" w:rsidDel="00000000" w:rsidP="00000000" w:rsidRDefault="00000000" w:rsidRPr="00000000" w14:paraId="00000012">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13">
      <w:pPr>
        <w:pStyle w:val="Heading2"/>
        <w:keepNext w:val="1"/>
        <w:keepLines w:val="1"/>
        <w:pageBreakBefore w:val="0"/>
        <w:widowControl w:val="1"/>
        <w:numPr>
          <w:ilvl w:val="0"/>
          <w:numId w:val="15"/>
        </w:numPr>
        <w:pBdr>
          <w:top w:space="0" w:sz="0" w:val="nil"/>
          <w:left w:space="0" w:sz="0" w:val="nil"/>
          <w:bottom w:space="0" w:sz="0" w:val="nil"/>
          <w:right w:space="0" w:sz="0" w:val="nil"/>
          <w:between w:space="0" w:sz="0" w:val="nil"/>
        </w:pBdr>
        <w:shd w:fill="auto" w:val="clear"/>
        <w:spacing w:after="0" w:afterAutospacing="0" w:before="40" w:line="240" w:lineRule="auto"/>
        <w:ind w:left="720" w:right="0" w:hanging="360"/>
        <w:jc w:val="left"/>
      </w:pPr>
      <w:bookmarkStart w:colFirst="0" w:colLast="0" w:name="_7ij77d3cwjdp" w:id="2"/>
      <w:bookmarkEnd w:id="2"/>
      <w:r w:rsidDel="00000000" w:rsidR="00000000" w:rsidRPr="00000000">
        <w:rPr>
          <w:rFonts w:ascii="Cambria" w:cs="Cambria" w:eastAsia="Cambria" w:hAnsi="Cambria"/>
          <w:b w:val="1"/>
          <w:bCs w:val="1"/>
          <w:sz w:val="26"/>
          <w:szCs w:val="26"/>
          <w:rtl w:val="0"/>
        </w:rPr>
        <w:t xml:space="preserve">Features</w:t>
      </w:r>
      <w:r w:rsidDel="00000000" w:rsidR="00000000" w:rsidRPr="00000000">
        <w:rPr>
          <w:rFonts w:ascii="Cambria" w:cs="Cambria" w:eastAsia="Cambria" w:hAnsi="Cambria"/>
          <w:rtl w:val="0"/>
        </w:rPr>
        <w:t xml:space="preserve"> </w:t>
      </w:r>
    </w:p>
    <w:p w:rsidR="00000000" w:rsidDel="00000000" w:rsidP="00000000" w:rsidRDefault="00000000" w:rsidRPr="00000000" w14:paraId="00000014">
      <w:pPr>
        <w:keepNext w:val="0"/>
        <w:keepLines w:val="0"/>
        <w:numPr>
          <w:ilvl w:val="0"/>
          <w:numId w:val="27"/>
        </w:numPr>
        <w:pBdr>
          <w:top w:color="auto" w:space="6" w:sz="0" w:val="none"/>
          <w:left w:color="auto" w:space="0" w:sz="0" w:val="none"/>
          <w:bottom w:color="auto" w:space="0" w:sz="0" w:val="none"/>
          <w:right w:color="auto" w:space="0" w:sz="0" w:val="none"/>
        </w:pBdr>
        <w:shd w:fill="ffffff" w:val="clear"/>
        <w:spacing w:after="0" w:afterAutospacing="0" w:before="0" w:beforeAutospacing="0" w:line="312" w:lineRule="auto"/>
        <w:ind w:left="1440" w:hanging="360"/>
        <w:rPr>
          <w:sz w:val="22"/>
          <w:szCs w:val="22"/>
        </w:rPr>
      </w:pPr>
      <w:r w:rsidDel="00000000" w:rsidR="00000000" w:rsidRPr="00000000">
        <w:rPr>
          <w:rFonts w:ascii="Cambria" w:cs="Cambria" w:eastAsia="Cambria" w:hAnsi="Cambria"/>
          <w:b w:val="1"/>
          <w:bCs w:val="1"/>
          <w:rtl w:val="0"/>
        </w:rPr>
        <w:t xml:space="preserve">AI Video Generation</w:t>
      </w:r>
      <w:r w:rsidDel="00000000" w:rsidR="00000000" w:rsidRPr="00000000">
        <w:rPr>
          <w:rFonts w:ascii="Cambria" w:cs="Cambria" w:eastAsia="Cambria" w:hAnsi="Cambria"/>
          <w:b w:val="1"/>
          <w:bCs w:val="1"/>
          <w:rtl w:val="0"/>
        </w:rPr>
        <w:t xml:space="preserve"> - </w:t>
      </w:r>
      <w:r w:rsidDel="00000000" w:rsidR="00000000" w:rsidRPr="00000000">
        <w:rPr>
          <w:rFonts w:ascii="Cambria" w:cs="Cambria" w:eastAsia="Cambria" w:hAnsi="Cambria"/>
          <w:rtl w:val="0"/>
        </w:rPr>
        <w:t xml:space="preserve">Generate personalized or scripted AI videos using replicas, suitable for training, onboarding, announcements, and marketing.</w:t>
      </w:r>
    </w:p>
    <w:p w:rsidR="00000000" w:rsidDel="00000000" w:rsidP="00000000" w:rsidRDefault="00000000" w:rsidRPr="00000000" w14:paraId="00000015">
      <w:pPr>
        <w:keepNext w:val="0"/>
        <w:keepLines w:val="0"/>
        <w:numPr>
          <w:ilvl w:val="0"/>
          <w:numId w:val="27"/>
        </w:numPr>
        <w:pBdr>
          <w:top w:color="auto" w:space="6" w:sz="0" w:val="none"/>
          <w:left w:color="auto" w:space="0" w:sz="0" w:val="none"/>
          <w:bottom w:color="auto" w:space="0" w:sz="0" w:val="none"/>
          <w:right w:color="auto" w:space="0" w:sz="0" w:val="none"/>
        </w:pBdr>
        <w:shd w:fill="ffffff" w:val="clear"/>
        <w:spacing w:after="0" w:afterAutospacing="0" w:before="0" w:beforeAutospacing="0" w:line="312" w:lineRule="auto"/>
        <w:ind w:left="1440" w:hanging="360"/>
        <w:rPr/>
      </w:pPr>
      <w:r w:rsidDel="00000000" w:rsidR="00000000" w:rsidRPr="00000000">
        <w:rPr>
          <w:rFonts w:ascii="Cambria" w:cs="Cambria" w:eastAsia="Cambria" w:hAnsi="Cambria"/>
          <w:b w:val="1"/>
          <w:bCs w:val="1"/>
          <w:rtl w:val="0"/>
        </w:rPr>
        <w:t xml:space="preserve">Real-Time Conversational Video AI</w:t>
      </w:r>
      <w:r w:rsidDel="00000000" w:rsidR="00000000" w:rsidRPr="00000000">
        <w:rPr>
          <w:b w:val="1"/>
          <w:bCs w:val="1"/>
          <w:sz w:val="26"/>
          <w:szCs w:val="26"/>
          <w:rtl w:val="0"/>
        </w:rPr>
        <w:t xml:space="preserve"> - </w:t>
      </w:r>
      <w:r w:rsidDel="00000000" w:rsidR="00000000" w:rsidRPr="00000000">
        <w:rPr>
          <w:rFonts w:ascii="Cambria" w:cs="Cambria" w:eastAsia="Cambria" w:hAnsi="Cambria"/>
          <w:sz w:val="22"/>
          <w:szCs w:val="22"/>
          <w:rtl w:val="0"/>
        </w:rPr>
        <w:t xml:space="preserve">Enables live, interactive video conversations with AI avatars that can speak, listen, and respond naturally using voice and video.</w:t>
      </w:r>
      <w:r w:rsidDel="00000000" w:rsidR="00000000" w:rsidRPr="00000000">
        <w:rPr>
          <w:rtl w:val="0"/>
        </w:rPr>
      </w:r>
    </w:p>
    <w:p w:rsidR="00000000" w:rsidDel="00000000" w:rsidP="00000000" w:rsidRDefault="00000000" w:rsidRPr="00000000" w14:paraId="00000016">
      <w:pPr>
        <w:keepNext w:val="0"/>
        <w:keepLines w:val="0"/>
        <w:numPr>
          <w:ilvl w:val="0"/>
          <w:numId w:val="27"/>
        </w:numPr>
        <w:pBdr>
          <w:top w:color="auto" w:space="6" w:sz="0" w:val="none"/>
          <w:left w:color="auto" w:space="0" w:sz="0" w:val="none"/>
          <w:bottom w:color="auto" w:space="0" w:sz="0" w:val="none"/>
          <w:right w:color="auto" w:space="0" w:sz="0" w:val="none"/>
        </w:pBdr>
        <w:shd w:fill="ffffff" w:val="clear"/>
        <w:spacing w:after="0" w:afterAutospacing="0" w:before="0" w:beforeAutospacing="0" w:line="312" w:lineRule="auto"/>
        <w:ind w:left="1440" w:hanging="360"/>
        <w:rPr/>
      </w:pPr>
      <w:r w:rsidDel="00000000" w:rsidR="00000000" w:rsidRPr="00000000">
        <w:rPr>
          <w:rFonts w:ascii="Cambria" w:cs="Cambria" w:eastAsia="Cambria" w:hAnsi="Cambria"/>
          <w:b w:val="1"/>
          <w:bCs w:val="1"/>
          <w:color w:val="000000"/>
          <w:sz w:val="24"/>
          <w:szCs w:val="24"/>
          <w:rtl w:val="0"/>
        </w:rPr>
        <w:t xml:space="preserve">Persona-Based Intelligence</w:t>
      </w:r>
      <w:r w:rsidDel="00000000" w:rsidR="00000000" w:rsidRPr="00000000">
        <w:rPr>
          <w:color w:val="000000"/>
          <w:sz w:val="26"/>
          <w:szCs w:val="26"/>
          <w:rtl w:val="0"/>
        </w:rPr>
        <w:t xml:space="preserve"> - </w:t>
      </w:r>
      <w:r w:rsidDel="00000000" w:rsidR="00000000" w:rsidRPr="00000000">
        <w:rPr>
          <w:rFonts w:ascii="Cambria" w:cs="Cambria" w:eastAsia="Cambria" w:hAnsi="Cambria"/>
          <w:sz w:val="22"/>
          <w:szCs w:val="22"/>
          <w:rtl w:val="0"/>
        </w:rPr>
        <w:t xml:space="preserve">Define AI behavior, tone, expertise, and conversation style using personas, enabling customized interactions for different business scenarios.</w:t>
      </w:r>
    </w:p>
    <w:p w:rsidR="00000000" w:rsidDel="00000000" w:rsidP="00000000" w:rsidRDefault="00000000" w:rsidRPr="00000000" w14:paraId="00000017">
      <w:pPr>
        <w:keepNext w:val="0"/>
        <w:keepLines w:val="0"/>
        <w:numPr>
          <w:ilvl w:val="0"/>
          <w:numId w:val="27"/>
        </w:numPr>
        <w:pBdr>
          <w:top w:color="auto" w:space="6" w:sz="0" w:val="none"/>
          <w:left w:color="auto" w:space="0" w:sz="0" w:val="none"/>
          <w:bottom w:color="auto" w:space="0" w:sz="0" w:val="none"/>
          <w:right w:color="auto" w:space="0" w:sz="0" w:val="none"/>
        </w:pBdr>
        <w:shd w:fill="ffffff" w:val="clear"/>
        <w:spacing w:before="0" w:beforeAutospacing="0" w:line="312" w:lineRule="auto"/>
        <w:ind w:left="1440" w:hanging="360"/>
        <w:rPr>
          <w:sz w:val="22"/>
          <w:szCs w:val="22"/>
        </w:rPr>
      </w:pPr>
      <w:r w:rsidDel="00000000" w:rsidR="00000000" w:rsidRPr="00000000">
        <w:rPr>
          <w:rFonts w:ascii="Cambria" w:cs="Cambria" w:eastAsia="Cambria" w:hAnsi="Cambria"/>
          <w:b w:val="1"/>
          <w:bCs w:val="1"/>
          <w:color w:val="000000"/>
          <w:sz w:val="24"/>
          <w:szCs w:val="24"/>
          <w:rtl w:val="0"/>
        </w:rPr>
        <w:t xml:space="preserve">WebRTC-Based Low Latency Communication</w:t>
      </w:r>
      <w:r w:rsidDel="00000000" w:rsidR="00000000" w:rsidRPr="00000000">
        <w:rPr>
          <w:rFonts w:ascii="Cambria" w:cs="Cambria" w:eastAsia="Cambria" w:hAnsi="Cambria"/>
          <w:color w:val="000000"/>
          <w:rtl w:val="0"/>
        </w:rPr>
        <w:t xml:space="preserve"> - </w:t>
      </w:r>
      <w:r w:rsidDel="00000000" w:rsidR="00000000" w:rsidRPr="00000000">
        <w:rPr>
          <w:rFonts w:ascii="Cambria" w:cs="Cambria" w:eastAsia="Cambria" w:hAnsi="Cambria"/>
          <w:rtl w:val="0"/>
        </w:rPr>
        <w:t xml:space="preserve">Uses real-time WebRTC technology for smooth, secure, and low-latency video interactions.</w:t>
      </w:r>
    </w:p>
    <w:p w:rsidR="00000000" w:rsidDel="00000000" w:rsidP="00000000" w:rsidRDefault="00000000" w:rsidRPr="00000000" w14:paraId="00000018">
      <w:pPr>
        <w:pStyle w:val="Heading1"/>
        <w:keepNext w:val="0"/>
        <w:keepLines w:val="0"/>
        <w:numPr>
          <w:ilvl w:val="0"/>
          <w:numId w:val="3"/>
        </w:numPr>
        <w:spacing w:after="60" w:before="600" w:line="240"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GETTING STARTED</w:t>
      </w:r>
    </w:p>
    <w:p w:rsidR="00000000" w:rsidDel="00000000" w:rsidP="00000000" w:rsidRDefault="00000000" w:rsidRPr="00000000" w14:paraId="00000019">
      <w:pPr>
        <w:pStyle w:val="Heading2"/>
        <w:keepNext w:val="0"/>
        <w:keepLines w:val="0"/>
        <w:numPr>
          <w:ilvl w:val="0"/>
          <w:numId w:val="8"/>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A">
      <w:pPr>
        <w:spacing w:line="24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Before you start using the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Helvetica Neue" w:cs="Helvetica Neue" w:eastAsia="Helvetica Neue" w:hAnsi="Helvetica Neue"/>
          <w:color w:val="0f141a"/>
          <w:sz w:val="24"/>
          <w:szCs w:val="24"/>
          <w:highlight w:val="white"/>
          <w:rtl w:val="0"/>
        </w:rPr>
        <w:t xml:space="preserve"> </w:t>
      </w:r>
      <w:r w:rsidDel="00000000" w:rsidR="00000000" w:rsidRPr="00000000">
        <w:rPr>
          <w:rFonts w:ascii="Cambria" w:cs="Cambria" w:eastAsia="Cambria" w:hAnsi="Cambria"/>
          <w:color w:val="30353f"/>
          <w:rtl w:val="0"/>
        </w:rPr>
        <w:t xml:space="preserve">Data Adapter, ensure you have the following:</w:t>
      </w:r>
    </w:p>
    <w:p w:rsidR="00000000" w:rsidDel="00000000" w:rsidP="00000000" w:rsidRDefault="00000000" w:rsidRPr="00000000" w14:paraId="0000001B">
      <w:pPr>
        <w:spacing w:line="240" w:lineRule="auto"/>
        <w:ind w:left="72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1C">
      <w:pPr>
        <w:numPr>
          <w:ilvl w:val="0"/>
          <w:numId w:val="4"/>
        </w:numPr>
        <w:spacing w:line="259" w:lineRule="auto"/>
        <w:ind w:left="720" w:hanging="360"/>
        <w:jc w:val="both"/>
        <w:rPr>
          <w:rFonts w:ascii="Cambria" w:cs="Cambria" w:eastAsia="Cambria" w:hAnsi="Cambria"/>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1D">
      <w:pPr>
        <w:numPr>
          <w:ilvl w:val="0"/>
          <w:numId w:val="4"/>
        </w:numPr>
        <w:spacing w:after="0" w:afterAutospacing="0" w:line="259" w:lineRule="auto"/>
        <w:ind w:left="720" w:hanging="360"/>
        <w:jc w:val="both"/>
        <w:rPr>
          <w:rFonts w:ascii="Cambria" w:cs="Cambria" w:eastAsia="Cambria" w:hAnsi="Cambria"/>
        </w:rPr>
      </w:pPr>
      <w:r w:rsidDel="00000000" w:rsidR="00000000" w:rsidRPr="00000000">
        <w:rPr>
          <w:rFonts w:ascii="Cambria" w:cs="Cambria" w:eastAsia="Cambria" w:hAnsi="Cambria"/>
          <w:rtl w:val="0"/>
        </w:rPr>
        <w:t xml:space="preserve">Volt MX Iris</w:t>
      </w:r>
    </w:p>
    <w:p w:rsidR="00000000" w:rsidDel="00000000" w:rsidP="00000000" w:rsidRDefault="00000000" w:rsidRPr="00000000" w14:paraId="0000001E">
      <w:pPr>
        <w:numPr>
          <w:ilvl w:val="0"/>
          <w:numId w:val="4"/>
        </w:numPr>
        <w:spacing w:after="0" w:afterAutospacing="0" w:before="0" w:beforeAutospacing="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Tavus Account</w:t>
      </w:r>
      <w:r w:rsidDel="00000000" w:rsidR="00000000" w:rsidRPr="00000000">
        <w:rPr>
          <w:rtl w:val="0"/>
        </w:rPr>
      </w:r>
    </w:p>
    <w:p w:rsidR="00000000" w:rsidDel="00000000" w:rsidP="00000000" w:rsidRDefault="00000000" w:rsidRPr="00000000" w14:paraId="0000001F">
      <w:pPr>
        <w:numPr>
          <w:ilvl w:val="1"/>
          <w:numId w:val="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Sign up at </w:t>
      </w:r>
      <w:hyperlink r:id="rId7">
        <w:r w:rsidDel="00000000" w:rsidR="00000000" w:rsidRPr="00000000">
          <w:rPr>
            <w:rFonts w:ascii="Cambria" w:cs="Cambria" w:eastAsia="Cambria" w:hAnsi="Cambria"/>
            <w:color w:val="1155cc"/>
            <w:u w:val="single"/>
            <w:rtl w:val="0"/>
          </w:rPr>
          <w:t xml:space="preserve">https://platform.tavus.io/auth/sign-up</w:t>
        </w:r>
      </w:hyperlink>
      <w:r w:rsidDel="00000000" w:rsidR="00000000" w:rsidRPr="00000000">
        <w:rPr>
          <w:rFonts w:ascii="Cambria" w:cs="Cambria" w:eastAsia="Cambria" w:hAnsi="Cambria"/>
          <w:rtl w:val="0"/>
        </w:rPr>
        <w:t xml:space="preserve"> to create your Tavus account.</w:t>
      </w:r>
    </w:p>
    <w:p w:rsidR="00000000" w:rsidDel="00000000" w:rsidP="00000000" w:rsidRDefault="00000000" w:rsidRPr="00000000" w14:paraId="00000020">
      <w:pPr>
        <w:numPr>
          <w:ilvl w:val="0"/>
          <w:numId w:val="4"/>
        </w:numPr>
        <w:spacing w:after="0" w:afterAutospacing="0" w:line="259" w:lineRule="auto"/>
        <w:ind w:left="72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Tavus  API Key</w:t>
      </w:r>
    </w:p>
    <w:p w:rsidR="00000000" w:rsidDel="00000000" w:rsidP="00000000" w:rsidRDefault="00000000" w:rsidRPr="00000000" w14:paraId="00000021">
      <w:pPr>
        <w:numPr>
          <w:ilvl w:val="1"/>
          <w:numId w:val="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Once logged in, navigate to the </w:t>
      </w:r>
      <w:r w:rsidDel="00000000" w:rsidR="00000000" w:rsidRPr="00000000">
        <w:rPr>
          <w:rFonts w:ascii="Cambria" w:cs="Cambria" w:eastAsia="Cambria" w:hAnsi="Cambria"/>
          <w:b w:val="1"/>
          <w:bCs w:val="1"/>
          <w:rtl w:val="0"/>
        </w:rPr>
        <w:t xml:space="preserve">API Keys</w:t>
      </w:r>
      <w:r w:rsidDel="00000000" w:rsidR="00000000" w:rsidRPr="00000000">
        <w:rPr>
          <w:rFonts w:ascii="Cambria" w:cs="Cambria" w:eastAsia="Cambria" w:hAnsi="Cambria"/>
          <w:rtl w:val="0"/>
        </w:rPr>
        <w:t xml:space="preserve"> section in the Tavus  dashboard to generate an API key.</w:t>
        <w:br w:type="textWrapping"/>
      </w:r>
    </w:p>
    <w:p w:rsidR="00000000" w:rsidDel="00000000" w:rsidP="00000000" w:rsidRDefault="00000000" w:rsidRPr="00000000" w14:paraId="00000022">
      <w:pPr>
        <w:numPr>
          <w:ilvl w:val="1"/>
          <w:numId w:val="4"/>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This key is required to authenticate your application when calling the Tavus APIs </w:t>
        <w:br w:type="textWrapping"/>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Cambria" w:cs="Cambria" w:eastAsia="Cambria" w:hAnsi="Cambria"/>
        </w:rPr>
      </w:pPr>
      <w:r w:rsidDel="00000000" w:rsidR="00000000" w:rsidRPr="00000000">
        <w:rPr>
          <w:rFonts w:ascii="Cambria" w:cs="Cambria" w:eastAsia="Cambria" w:hAnsi="Cambria"/>
          <w:b w:val="1"/>
          <w:bCs w:val="1"/>
          <w:color w:val="000000"/>
          <w:rtl w:val="0"/>
        </w:rPr>
        <w:t xml:space="preserve">Replica and Persona Access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Ensure your Tavus account has access to required </w:t>
      </w:r>
      <w:r w:rsidDel="00000000" w:rsidR="00000000" w:rsidRPr="00000000">
        <w:rPr>
          <w:rFonts w:ascii="Cambria" w:cs="Cambria" w:eastAsia="Cambria" w:hAnsi="Cambria"/>
          <w:b w:val="1"/>
          <w:bCs w:val="1"/>
          <w:rtl w:val="0"/>
        </w:rPr>
        <w:t xml:space="preserve">replicas (AI avatars)</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bCs w:val="1"/>
          <w:rtl w:val="0"/>
        </w:rPr>
        <w:t xml:space="preserve">personas</w:t>
      </w:r>
      <w:r w:rsidDel="00000000" w:rsidR="00000000" w:rsidRPr="00000000">
        <w:rPr>
          <w:rFonts w:ascii="Cambria" w:cs="Cambria" w:eastAsia="Cambria" w:hAnsi="Cambria"/>
          <w:rtl w:val="0"/>
        </w:rPr>
        <w:t xml:space="preserve"> for conversations and video generation.</w:t>
        <w:br w:type="textWrapping"/>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Cambria" w:cs="Cambria" w:eastAsia="Cambria" w:hAnsi="Cambria"/>
        </w:rPr>
      </w:pPr>
      <w:r w:rsidDel="00000000" w:rsidR="00000000" w:rsidRPr="00000000">
        <w:rPr>
          <w:rFonts w:ascii="Cambria" w:cs="Cambria" w:eastAsia="Cambria" w:hAnsi="Cambria"/>
          <w:b w:val="1"/>
          <w:bCs w:val="1"/>
          <w:color w:val="000000"/>
          <w:rtl w:val="0"/>
        </w:rPr>
        <w:t xml:space="preserve">Conversation and Video Permissions</w:t>
      </w:r>
    </w:p>
    <w:p w:rsidR="00000000" w:rsidDel="00000000" w:rsidP="00000000" w:rsidRDefault="00000000" w:rsidRPr="00000000" w14:paraId="0000002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Verify that your account is enabled for:</w:t>
        <w:br w:type="textWrapping"/>
      </w:r>
    </w:p>
    <w:p w:rsidR="00000000" w:rsidDel="00000000" w:rsidP="00000000" w:rsidRDefault="00000000" w:rsidRPr="00000000" w14:paraId="00000027">
      <w:pPr>
        <w:numPr>
          <w:ilvl w:val="1"/>
          <w:numId w:val="28"/>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Real-time conversations</w:t>
        <w:br w:type="textWrapping"/>
      </w:r>
    </w:p>
    <w:p w:rsidR="00000000" w:rsidDel="00000000" w:rsidP="00000000" w:rsidRDefault="00000000" w:rsidRPr="00000000" w14:paraId="00000028">
      <w:pPr>
        <w:numPr>
          <w:ilvl w:val="1"/>
          <w:numId w:val="28"/>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AI video generation</w:t>
        <w:br w:type="textWrapping"/>
      </w:r>
    </w:p>
    <w:p w:rsidR="00000000" w:rsidDel="00000000" w:rsidP="00000000" w:rsidRDefault="00000000" w:rsidRPr="00000000" w14:paraId="0000002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These capabilities depend on your Tavus subscription plan.</w:t>
        <w:br w:type="textWrapping"/>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Cambria" w:cs="Cambria" w:eastAsia="Cambria" w:hAnsi="Cambria"/>
        </w:rPr>
      </w:pPr>
      <w:r w:rsidDel="00000000" w:rsidR="00000000" w:rsidRPr="00000000">
        <w:rPr>
          <w:rFonts w:ascii="Cambria" w:cs="Cambria" w:eastAsia="Cambria" w:hAnsi="Cambria"/>
          <w:b w:val="1"/>
          <w:bCs w:val="1"/>
          <w:color w:val="000000"/>
          <w:rtl w:val="0"/>
        </w:rPr>
        <w:t xml:space="preserve">Project Setup</w:t>
      </w:r>
    </w:p>
    <w:p w:rsidR="00000000" w:rsidDel="00000000" w:rsidP="00000000" w:rsidRDefault="00000000" w:rsidRPr="00000000" w14:paraId="0000002B">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You can begin with the </w:t>
      </w:r>
      <w:r w:rsidDel="00000000" w:rsidR="00000000" w:rsidRPr="00000000">
        <w:rPr>
          <w:rFonts w:ascii="Cambria" w:cs="Cambria" w:eastAsia="Cambria" w:hAnsi="Cambria"/>
          <w:b w:val="1"/>
          <w:bCs w:val="1"/>
          <w:rtl w:val="0"/>
        </w:rPr>
        <w:t xml:space="preserve">trial or free tier</w:t>
      </w:r>
      <w:r w:rsidDel="00000000" w:rsidR="00000000" w:rsidRPr="00000000">
        <w:rPr>
          <w:rFonts w:ascii="Cambria" w:cs="Cambria" w:eastAsia="Cambria" w:hAnsi="Cambria"/>
          <w:rtl w:val="0"/>
        </w:rPr>
        <w:t xml:space="preserve"> for testing and experimentation.</w:t>
        <w:br w:type="textWrapping"/>
      </w:r>
    </w:p>
    <w:p w:rsidR="00000000" w:rsidDel="00000000" w:rsidP="00000000" w:rsidRDefault="00000000" w:rsidRPr="00000000" w14:paraId="0000002C">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r w:rsidDel="00000000" w:rsidR="00000000" w:rsidRPr="00000000">
        <w:rPr>
          <w:rFonts w:ascii="Cambria" w:cs="Cambria" w:eastAsia="Cambria" w:hAnsi="Cambria"/>
          <w:rtl w:val="0"/>
        </w:rPr>
        <w:t xml:space="preserve">Upgrade to a paid plan for production deployments if required.</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Reference Documents</w:t>
      </w:r>
    </w:p>
    <w:p w:rsidR="00000000" w:rsidDel="00000000" w:rsidP="00000000" w:rsidRDefault="00000000" w:rsidRPr="00000000" w14:paraId="0000002E">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hyperlink r:id="rId8">
        <w:r w:rsidDel="00000000" w:rsidR="00000000" w:rsidRPr="00000000">
          <w:rPr>
            <w:rFonts w:ascii="Cambria" w:cs="Cambria" w:eastAsia="Cambria" w:hAnsi="Cambria"/>
            <w:color w:val="1155cc"/>
            <w:u w:val="single"/>
            <w:rtl w:val="0"/>
          </w:rPr>
          <w:t xml:space="preserve">Tavus Platform Overview</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Cambria" w:cs="Cambria" w:eastAsia="Cambria" w:hAnsi="Cambria"/>
        </w:rPr>
      </w:pPr>
      <w:hyperlink r:id="rId9">
        <w:r w:rsidDel="00000000" w:rsidR="00000000" w:rsidRPr="00000000">
          <w:rPr>
            <w:rFonts w:ascii="Cambria" w:cs="Cambria" w:eastAsia="Cambria" w:hAnsi="Cambria"/>
            <w:color w:val="1155cc"/>
            <w:u w:val="single"/>
            <w:rtl w:val="0"/>
          </w:rPr>
          <w:t xml:space="preserve">Tavus API Documentation</w:t>
        </w:r>
      </w:hyperlink>
      <w:r w:rsidDel="00000000" w:rsidR="00000000" w:rsidRPr="00000000">
        <w:rPr>
          <w:rtl w:val="0"/>
        </w:rPr>
      </w:r>
    </w:p>
    <w:p w:rsidR="00000000" w:rsidDel="00000000" w:rsidP="00000000" w:rsidRDefault="00000000" w:rsidRPr="00000000" w14:paraId="00000030">
      <w:pPr>
        <w:pStyle w:val="Heading2"/>
        <w:keepNext w:val="0"/>
        <w:keepLines w:val="0"/>
        <w:numPr>
          <w:ilvl w:val="0"/>
          <w:numId w:val="8"/>
        </w:numPr>
        <w:spacing w:after="0" w:before="0" w:beforeAutospacing="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Importing the data adapter</w:t>
      </w:r>
    </w:p>
    <w:p w:rsidR="00000000" w:rsidDel="00000000" w:rsidP="00000000" w:rsidRDefault="00000000" w:rsidRPr="00000000" w14:paraId="00000031">
      <w:pPr>
        <w:spacing w:before="4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You can import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Cambria" w:cs="Cambria" w:eastAsia="Cambria" w:hAnsi="Cambria"/>
          <w:b w:val="1"/>
          <w:bCs w:val="1"/>
          <w:color w:val="30353f"/>
          <w:rtl w:val="0"/>
        </w:rPr>
        <w:t xml:space="preserve"> </w:t>
      </w:r>
      <w:r w:rsidDel="00000000" w:rsidR="00000000" w:rsidRPr="00000000">
        <w:rPr>
          <w:rFonts w:ascii="Cambria" w:cs="Cambria" w:eastAsia="Cambria" w:hAnsi="Cambria"/>
          <w:rtl w:val="0"/>
        </w:rPr>
        <w:t xml:space="preserve">Data Adapter into HCL Foundry directly from the voltmx Forge website or by importing the data adapter zip file.</w:t>
      </w:r>
    </w:p>
    <w:p w:rsidR="00000000" w:rsidDel="00000000" w:rsidP="00000000" w:rsidRDefault="00000000" w:rsidRPr="00000000" w14:paraId="00000032">
      <w:pPr>
        <w:pStyle w:val="Heading2"/>
        <w:keepNext w:val="0"/>
        <w:keepLines w:val="0"/>
        <w:spacing w:after="0" w:before="40" w:line="240" w:lineRule="auto"/>
        <w:ind w:left="720" w:firstLine="36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3">
      <w:pPr>
        <w:pStyle w:val="Heading2"/>
        <w:keepNext w:val="0"/>
        <w:keepLines w:val="0"/>
        <w:spacing w:after="0" w:before="40" w:line="240" w:lineRule="auto"/>
        <w:ind w:left="720" w:hanging="360"/>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the data adapter zip file, do the following:</w:t>
      </w:r>
    </w:p>
    <w:p w:rsidR="00000000" w:rsidDel="00000000" w:rsidP="00000000" w:rsidRDefault="00000000" w:rsidRPr="00000000" w14:paraId="00000034">
      <w:pPr>
        <w:numPr>
          <w:ilvl w:val="0"/>
          <w:numId w:val="9"/>
        </w:numPr>
        <w:spacing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Log on to your </w:t>
      </w:r>
      <w:r w:rsidDel="00000000" w:rsidR="00000000" w:rsidRPr="00000000">
        <w:rPr>
          <w:rFonts w:ascii="Times New Roman" w:cs="Times New Roman" w:eastAsia="Times New Roman" w:hAnsi="Times New Roman"/>
          <w:sz w:val="24"/>
          <w:szCs w:val="24"/>
          <w:rtl w:val="0"/>
        </w:rPr>
        <w:t xml:space="preserve">HCL Foundry</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p>
    <w:p w:rsidR="00000000" w:rsidDel="00000000" w:rsidP="00000000" w:rsidRDefault="00000000" w:rsidRPr="00000000" w14:paraId="00000035">
      <w:pPr>
        <w:numPr>
          <w:ilvl w:val="0"/>
          <w:numId w:val="9"/>
        </w:numPr>
        <w:spacing w:after="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r w:rsidDel="00000000" w:rsidR="00000000" w:rsidRPr="00000000">
        <w:rPr>
          <w:rtl w:val="0"/>
        </w:rPr>
      </w:r>
    </w:p>
    <w:p w:rsidR="00000000" w:rsidDel="00000000" w:rsidP="00000000" w:rsidRDefault="00000000" w:rsidRPr="00000000" w14:paraId="00000036">
      <w:pPr>
        <w:numPr>
          <w:ilvl w:val="0"/>
          <w:numId w:val="9"/>
        </w:numPr>
        <w:spacing w:after="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Custom Data Adapter</w:t>
      </w:r>
      <w:r w:rsidDel="00000000" w:rsidR="00000000" w:rsidRPr="00000000">
        <w:rPr>
          <w:rFonts w:ascii="Cambria" w:cs="Cambria" w:eastAsia="Cambria" w:hAnsi="Cambria"/>
          <w:rtl w:val="0"/>
        </w:rPr>
        <w:t xml:space="preserve"> page appears.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7">
      <w:pPr>
        <w:spacing w:after="120" w:line="288"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4945" cy="1784985"/>
            <wp:effectExtent b="0" l="0" r="0" t="0"/>
            <wp:docPr descr="A screenshot of a computer&#10;&#10;Description automatically generated with medium confidence" id="4" name="image8.png"/>
            <a:graphic>
              <a:graphicData uri="http://schemas.openxmlformats.org/drawingml/2006/picture">
                <pic:pic>
                  <pic:nvPicPr>
                    <pic:cNvPr descr="A screenshot of a computer&#10;&#10;Description automatically generated with medium confidence" id="0" name="image8.png"/>
                    <pic:cNvPicPr preferRelativeResize="0"/>
                  </pic:nvPicPr>
                  <pic:blipFill>
                    <a:blip r:embed="rId10"/>
                    <a:srcRect b="0" l="0" r="0" t="0"/>
                    <a:stretch>
                      <a:fillRect/>
                    </a:stretch>
                  </pic:blipFill>
                  <pic:spPr>
                    <a:xfrm>
                      <a:off x="0" y="0"/>
                      <a:ext cx="5274945" cy="1784985"/>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numPr>
          <w:ilvl w:val="0"/>
          <w:numId w:val="9"/>
        </w:numPr>
        <w:spacing w:before="4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Import. The Import Data Adapter dialog appears.</w:t>
      </w:r>
    </w:p>
    <w:p w:rsidR="00000000" w:rsidDel="00000000" w:rsidP="00000000" w:rsidRDefault="00000000" w:rsidRPr="00000000" w14:paraId="00000039">
      <w:pPr>
        <w:pStyle w:val="Heading2"/>
        <w:keepNext w:val="0"/>
        <w:keepLines w:val="0"/>
        <w:spacing w:after="0" w:before="40" w:line="240" w:lineRule="auto"/>
        <w:ind w:left="720" w:hanging="36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A">
      <w:pPr>
        <w:pStyle w:val="Heading2"/>
        <w:keepNext w:val="0"/>
        <w:keepLines w:val="0"/>
        <w:spacing w:after="0" w:before="40" w:line="240" w:lineRule="auto"/>
        <w:ind w:left="1080" w:firstLine="360"/>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4945" cy="1873885"/>
            <wp:effectExtent b="0" l="0" r="0" t="0"/>
            <wp:docPr descr="A screen shot of a computer&#10;&#10;Description automatically generated" id="7" name="image11.png"/>
            <a:graphic>
              <a:graphicData uri="http://schemas.openxmlformats.org/drawingml/2006/picture">
                <pic:pic>
                  <pic:nvPicPr>
                    <pic:cNvPr descr="A screen shot of a computer&#10;&#10;Description automatically generated" id="0" name="image11.png"/>
                    <pic:cNvPicPr preferRelativeResize="0"/>
                  </pic:nvPicPr>
                  <pic:blipFill>
                    <a:blip r:embed="rId11"/>
                    <a:srcRect b="0" l="0" r="0" t="0"/>
                    <a:stretch>
                      <a:fillRect/>
                    </a:stretch>
                  </pic:blipFill>
                  <pic:spPr>
                    <a:xfrm>
                      <a:off x="0" y="0"/>
                      <a:ext cx="5274945" cy="187388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Style w:val="Heading2"/>
        <w:keepNext w:val="0"/>
        <w:keepLines w:val="0"/>
        <w:spacing w:after="0" w:before="40" w:line="240" w:lineRule="auto"/>
        <w:ind w:left="720" w:hanging="36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numPr>
          <w:ilvl w:val="0"/>
          <w:numId w:val="9"/>
        </w:numPr>
        <w:spacing w:before="280" w:line="240" w:lineRule="auto"/>
        <w:ind w:left="108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3D">
      <w:pPr>
        <w:numPr>
          <w:ilvl w:val="0"/>
          <w:numId w:val="9"/>
        </w:numPr>
        <w:spacing w:after="280" w:line="240" w:lineRule="auto"/>
        <w:ind w:left="108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0f141a"/>
          <w:highlight w:val="white"/>
          <w:rtl w:val="0"/>
        </w:rPr>
        <w:t xml:space="preserve">Tavus </w:t>
      </w:r>
      <w:r w:rsidDel="00000000" w:rsidR="00000000" w:rsidRPr="00000000">
        <w:rPr>
          <w:rFonts w:ascii="Cambria" w:cs="Cambria" w:eastAsia="Cambria" w:hAnsi="Cambria"/>
          <w:color w:val="30353f"/>
          <w:rtl w:val="0"/>
        </w:rPr>
        <w:t xml:space="preserve"> data adapter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3E">
      <w:pPr>
        <w:spacing w:after="280" w:before="280" w:line="240" w:lineRule="auto"/>
        <w:ind w:left="720" w:firstLine="0"/>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1447800"/>
            <wp:effectExtent b="0" l="0" r="0" t="0"/>
            <wp:docPr id="10"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943600" cy="1447800"/>
                    </a:xfrm>
                    <a:prstGeom prst="rect"/>
                    <a:ln/>
                  </pic:spPr>
                </pic:pic>
              </a:graphicData>
            </a:graphic>
          </wp:inline>
        </w:drawing>
      </w:r>
      <w:r w:rsidDel="00000000" w:rsidR="00000000" w:rsidRPr="00000000">
        <w:rPr>
          <w:rFonts w:ascii="Poppins Light" w:cs="Poppins Light" w:eastAsia="Poppins Light" w:hAnsi="Poppins Light"/>
          <w:color w:val="30353f"/>
          <w:sz w:val="20"/>
          <w:szCs w:val="20"/>
          <w:rtl w:val="0"/>
        </w:rPr>
        <w:t xml:space="preserve"> </w:t>
      </w:r>
    </w:p>
    <w:p w:rsidR="00000000" w:rsidDel="00000000" w:rsidP="00000000" w:rsidRDefault="00000000" w:rsidRPr="00000000" w14:paraId="0000003F">
      <w:pPr>
        <w:spacing w:after="120" w:before="120" w:line="240" w:lineRule="auto"/>
        <w:ind w:left="720" w:firstLine="0"/>
        <w:rPr>
          <w:rFonts w:ascii="Cambria" w:cs="Cambria" w:eastAsia="Cambria" w:hAnsi="Cambria"/>
          <w:b w:val="1"/>
          <w:bCs w:val="1"/>
          <w:color w:val="30353f"/>
          <w:sz w:val="24"/>
          <w:szCs w:val="24"/>
        </w:rPr>
      </w:pPr>
      <w:r w:rsidDel="00000000" w:rsidR="00000000" w:rsidRPr="00000000">
        <w:rPr>
          <w:rtl w:val="0"/>
        </w:rPr>
      </w:r>
    </w:p>
    <w:p w:rsidR="00000000" w:rsidDel="00000000" w:rsidP="00000000" w:rsidRDefault="00000000" w:rsidRPr="00000000" w14:paraId="00000040">
      <w:pPr>
        <w:spacing w:after="120" w:before="120" w:line="240" w:lineRule="auto"/>
        <w:ind w:left="720" w:firstLine="0"/>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41">
      <w:pPr>
        <w:numPr>
          <w:ilvl w:val="0"/>
          <w:numId w:val="23"/>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42">
      <w:pPr>
        <w:numPr>
          <w:ilvl w:val="0"/>
          <w:numId w:val="23"/>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43">
      <w:pPr>
        <w:spacing w:after="120" w:before="120" w:line="24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44">
      <w:pPr>
        <w:spacing w:after="120" w:before="120" w:line="24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45">
      <w:pPr>
        <w:spacing w:after="120" w:before="120" w:line="240" w:lineRule="auto"/>
        <w:ind w:left="144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46">
      <w:pPr>
        <w:spacing w:after="28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7">
      <w:pPr>
        <w:spacing w:after="120" w:before="120" w:line="240" w:lineRule="auto"/>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48">
      <w:pPr>
        <w:spacing w:after="280" w:before="280" w:line="240" w:lineRule="auto"/>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numPr>
          <w:ilvl w:val="0"/>
          <w:numId w:val="8"/>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Creating an Integration Service with </w:t>
      </w:r>
      <w:r w:rsidDel="00000000" w:rsidR="00000000" w:rsidRPr="00000000">
        <w:rPr>
          <w:rFonts w:ascii="Cambria" w:cs="Cambria" w:eastAsia="Cambria" w:hAnsi="Cambria"/>
          <w:b w:val="1"/>
          <w:bCs w:val="1"/>
          <w:color w:val="0f141a"/>
          <w:sz w:val="28"/>
          <w:szCs w:val="28"/>
          <w:highlight w:val="white"/>
          <w:rtl w:val="0"/>
        </w:rPr>
        <w:t xml:space="preserve">Tavus</w:t>
      </w:r>
      <w:r w:rsidDel="00000000" w:rsidR="00000000" w:rsidRPr="00000000">
        <w:rPr>
          <w:rFonts w:ascii="Cambria" w:cs="Cambria" w:eastAsia="Cambria" w:hAnsi="Cambria"/>
          <w:b w:val="1"/>
          <w:bCs w:val="1"/>
          <w:color w:val="30353f"/>
          <w:sz w:val="28"/>
          <w:szCs w:val="28"/>
          <w:rtl w:val="0"/>
        </w:rPr>
        <w:t xml:space="preserve"> :</w:t>
      </w:r>
      <w:r w:rsidDel="00000000" w:rsidR="00000000" w:rsidRPr="00000000">
        <w:rPr>
          <w:rtl w:val="0"/>
        </w:rPr>
      </w:r>
    </w:p>
    <w:p w:rsidR="00000000" w:rsidDel="00000000" w:rsidP="00000000" w:rsidRDefault="00000000" w:rsidRPr="00000000" w14:paraId="0000004A">
      <w:pP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Cambria" w:cs="Cambria" w:eastAsia="Cambria" w:hAnsi="Cambria"/>
          <w:b w:val="1"/>
          <w:bCs w:val="1"/>
          <w:color w:val="30353f"/>
          <w:rtl w:val="0"/>
        </w:rPr>
        <w:t xml:space="preserve"> </w:t>
      </w:r>
      <w:r w:rsidDel="00000000" w:rsidR="00000000" w:rsidRPr="00000000">
        <w:rPr>
          <w:rFonts w:ascii="Cambria" w:cs="Cambria" w:eastAsia="Cambria" w:hAnsi="Cambria"/>
          <w:color w:val="30353f"/>
          <w:rtl w:val="0"/>
        </w:rPr>
        <w:t xml:space="preserve">Data Adapter into Foundry, you must create an integration service with service type as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Cambria" w:cs="Cambria" w:eastAsia="Cambria" w:hAnsi="Cambria"/>
          <w:color w:val="30353f"/>
          <w:rtl w:val="0"/>
        </w:rPr>
        <w:t xml:space="preserve"> .</w:t>
      </w:r>
    </w:p>
    <w:p w:rsidR="00000000" w:rsidDel="00000000" w:rsidP="00000000" w:rsidRDefault="00000000" w:rsidRPr="00000000" w14:paraId="0000004B">
      <w:pPr>
        <w:spacing w:after="120" w:before="120" w:line="240" w:lineRule="auto"/>
        <w:ind w:left="1080" w:firstLine="0"/>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w:t>
      </w:r>
      <w:r w:rsidDel="00000000" w:rsidR="00000000" w:rsidRPr="00000000">
        <w:rPr>
          <w:rFonts w:ascii="Cambria" w:cs="Cambria" w:eastAsia="Cambria" w:hAnsi="Cambria"/>
          <w:b w:val="1"/>
          <w:bCs w:val="1"/>
          <w:color w:val="0f141a"/>
          <w:sz w:val="24"/>
          <w:szCs w:val="24"/>
          <w:highlight w:val="white"/>
          <w:rtl w:val="0"/>
        </w:rPr>
        <w:t xml:space="preserve">Tavus</w:t>
      </w:r>
      <w:r w:rsidDel="00000000" w:rsidR="00000000" w:rsidRPr="00000000">
        <w:rPr>
          <w:rFonts w:ascii="Cambria" w:cs="Cambria" w:eastAsia="Cambria" w:hAnsi="Cambria"/>
          <w:b w:val="1"/>
          <w:bCs w:val="1"/>
          <w:color w:val="30353f"/>
          <w:sz w:val="24"/>
          <w:szCs w:val="24"/>
          <w:rtl w:val="0"/>
        </w:rPr>
        <w:t xml:space="preserve">, do the following:</w:t>
      </w:r>
    </w:p>
    <w:p w:rsidR="00000000" w:rsidDel="00000000" w:rsidP="00000000" w:rsidRDefault="00000000" w:rsidRPr="00000000" w14:paraId="0000004C">
      <w:pPr>
        <w:numPr>
          <w:ilvl w:val="0"/>
          <w:numId w:val="26"/>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HCL Foundry.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D">
      <w:pPr>
        <w:numPr>
          <w:ilvl w:val="0"/>
          <w:numId w:val="2"/>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E">
      <w:pPr>
        <w:numPr>
          <w:ilvl w:val="0"/>
          <w:numId w:val="25"/>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4F">
      <w:pPr>
        <w:numPr>
          <w:ilvl w:val="0"/>
          <w:numId w:val="14"/>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0">
      <w:pPr>
        <w:numPr>
          <w:ilvl w:val="0"/>
          <w:numId w:val="21"/>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51">
      <w:pPr>
        <w:numPr>
          <w:ilvl w:val="0"/>
          <w:numId w:val="5"/>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 select </w:t>
      </w:r>
      <w:r w:rsidDel="00000000" w:rsidR="00000000" w:rsidRPr="00000000">
        <w:rPr>
          <w:rFonts w:ascii="Cambria" w:cs="Cambria" w:eastAsia="Cambria" w:hAnsi="Cambria"/>
          <w:b w:val="1"/>
          <w:bCs w:val="1"/>
          <w:color w:val="0f141a"/>
          <w:highlight w:val="white"/>
          <w:rtl w:val="0"/>
        </w:rPr>
        <w:t xml:space="preserve">Tavus.</w:t>
      </w:r>
      <w:r w:rsidDel="00000000" w:rsidR="00000000" w:rsidRPr="00000000">
        <w:rPr>
          <w:rtl w:val="0"/>
        </w:rPr>
      </w:r>
    </w:p>
    <w:p w:rsidR="00000000" w:rsidDel="00000000" w:rsidP="00000000" w:rsidRDefault="00000000" w:rsidRPr="00000000" w14:paraId="00000052">
      <w:pPr>
        <w:spacing w:after="280" w:before="280" w:line="240" w:lineRule="auto"/>
        <w:ind w:left="360" w:firstLine="0"/>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tl w:val="0"/>
        </w:rPr>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781300"/>
            <wp:effectExtent b="0" l="0" r="0" t="0"/>
            <wp:docPr id="3"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943600" cy="2781300"/>
                    </a:xfrm>
                    <a:prstGeom prst="rect"/>
                    <a:ln/>
                  </pic:spPr>
                </pic:pic>
              </a:graphicData>
            </a:graphic>
          </wp:inline>
        </w:drawing>
      </w:r>
      <w:r w:rsidDel="00000000" w:rsidR="00000000" w:rsidRPr="00000000">
        <w:rPr>
          <w:rFonts w:ascii="Poppins Light" w:cs="Poppins Light" w:eastAsia="Poppins Light" w:hAnsi="Poppins Light"/>
          <w:color w:val="30353f"/>
          <w:sz w:val="20"/>
          <w:szCs w:val="20"/>
          <w:rtl w:val="0"/>
        </w:rPr>
        <w:t xml:space="preserve"> </w:t>
      </w:r>
      <w:r w:rsidDel="00000000" w:rsidR="00000000" w:rsidRPr="00000000">
        <w:rPr>
          <w:rtl w:val="0"/>
        </w:rPr>
      </w:r>
    </w:p>
    <w:p w:rsidR="00000000" w:rsidDel="00000000" w:rsidP="00000000" w:rsidRDefault="00000000" w:rsidRPr="00000000" w14:paraId="00000053">
      <w:pPr>
        <w:numPr>
          <w:ilvl w:val="0"/>
          <w:numId w:val="5"/>
        </w:numPr>
        <w:spacing w:after="280" w:before="280" w:line="240" w:lineRule="auto"/>
        <w:ind w:left="72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54">
      <w:pPr>
        <w:spacing w:after="280" w:before="280" w:line="259" w:lineRule="auto"/>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numPr>
          <w:ilvl w:val="0"/>
          <w:numId w:val="8"/>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Creating an Operation</w:t>
      </w:r>
      <w:r w:rsidDel="00000000" w:rsidR="00000000" w:rsidRPr="00000000">
        <w:rPr>
          <w:rtl w:val="0"/>
        </w:rPr>
      </w:r>
    </w:p>
    <w:p w:rsidR="00000000" w:rsidDel="00000000" w:rsidP="00000000" w:rsidRDefault="00000000" w:rsidRPr="00000000" w14:paraId="00000056">
      <w:pPr>
        <w:spacing w:after="120" w:before="120" w:line="24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57">
      <w:pPr>
        <w:spacing w:after="120" w:before="120" w:line="240" w:lineRule="auto"/>
        <w:ind w:left="72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Helvetica Neue" w:cs="Helvetica Neue" w:eastAsia="Helvetica Neue" w:hAnsi="Helvetica Neue"/>
          <w:color w:val="0f141a"/>
          <w:sz w:val="24"/>
          <w:szCs w:val="24"/>
          <w:highlight w:val="white"/>
          <w:rtl w:val="0"/>
        </w:rPr>
        <w:t xml:space="preserve"> </w:t>
      </w:r>
      <w:r w:rsidDel="00000000" w:rsidR="00000000" w:rsidRPr="00000000">
        <w:rPr>
          <w:rFonts w:ascii="Cambria" w:cs="Cambria" w:eastAsia="Cambria" w:hAnsi="Cambria"/>
          <w:color w:val="30353f"/>
          <w:rtl w:val="0"/>
        </w:rPr>
        <w:t xml:space="preserve">API.</w:t>
      </w:r>
    </w:p>
    <w:p w:rsidR="00000000" w:rsidDel="00000000" w:rsidP="00000000" w:rsidRDefault="00000000" w:rsidRPr="00000000" w14:paraId="00000058">
      <w:pPr>
        <w:spacing w:after="120" w:before="120" w:line="240" w:lineRule="auto"/>
        <w:ind w:left="720" w:firstLine="0"/>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Helvetica Neue" w:cs="Helvetica Neue" w:eastAsia="Helvetica Neue" w:hAnsi="Helvetica Neue"/>
          <w:color w:val="0f141a"/>
          <w:sz w:val="24"/>
          <w:szCs w:val="24"/>
          <w:highlight w:val="white"/>
          <w:rtl w:val="0"/>
        </w:rPr>
        <w:t xml:space="preserve"> </w:t>
      </w:r>
      <w:r w:rsidDel="00000000" w:rsidR="00000000" w:rsidRPr="00000000">
        <w:rPr>
          <w:rFonts w:ascii="Cambria" w:cs="Cambria" w:eastAsia="Cambria" w:hAnsi="Cambria"/>
          <w:color w:val="30353f"/>
          <w:rtl w:val="0"/>
        </w:rPr>
        <w:t xml:space="preserve">API:</w:t>
      </w:r>
    </w:p>
    <w:p w:rsidR="00000000" w:rsidDel="00000000" w:rsidP="00000000" w:rsidRDefault="00000000" w:rsidRPr="00000000" w14:paraId="00000059">
      <w:pPr>
        <w:numPr>
          <w:ilvl w:val="0"/>
          <w:numId w:val="22"/>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r w:rsidDel="00000000" w:rsidR="00000000" w:rsidRPr="00000000">
        <w:rPr>
          <w:rFonts w:ascii="Cambria" w:cs="Cambria" w:eastAsia="Cambria" w:hAnsi="Cambria"/>
          <w:rtl w:val="0"/>
        </w:rPr>
        <w:t xml:space="preserve">HCL Foundry</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A">
      <w:pPr>
        <w:numPr>
          <w:ilvl w:val="0"/>
          <w:numId w:val="10"/>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B">
      <w:pPr>
        <w:numPr>
          <w:ilvl w:val="0"/>
          <w:numId w:val="16"/>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5C">
      <w:pPr>
        <w:numPr>
          <w:ilvl w:val="0"/>
          <w:numId w:val="19"/>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as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D">
      <w:pPr>
        <w:numPr>
          <w:ilvl w:val="0"/>
          <w:numId w:val="1"/>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E">
      <w:pPr>
        <w:spacing w:before="280" w:line="259"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4605338" cy="4332265"/>
            <wp:effectExtent b="0" l="0" r="0" t="0"/>
            <wp:docPr id="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4605338" cy="4332265"/>
                    </a:xfrm>
                    <a:prstGeom prst="rect"/>
                    <a:ln/>
                  </pic:spPr>
                </pic:pic>
              </a:graphicData>
            </a:graphic>
          </wp:inline>
        </w:drawing>
      </w:r>
      <w:r w:rsidDel="00000000" w:rsidR="00000000" w:rsidRPr="00000000">
        <w:rPr>
          <w:rFonts w:ascii="Poppins Light" w:cs="Poppins Light" w:eastAsia="Poppins Light" w:hAnsi="Poppins Light"/>
          <w:color w:val="30353f"/>
          <w:sz w:val="20"/>
          <w:szCs w:val="20"/>
          <w:rtl w:val="0"/>
        </w:rPr>
        <w:t xml:space="preserve"> </w:t>
      </w:r>
      <w:r w:rsidDel="00000000" w:rsidR="00000000" w:rsidRPr="00000000">
        <w:rPr>
          <w:rtl w:val="0"/>
        </w:rPr>
      </w:r>
    </w:p>
    <w:p w:rsidR="00000000" w:rsidDel="00000000" w:rsidP="00000000" w:rsidRDefault="00000000" w:rsidRPr="00000000" w14:paraId="0000005F">
      <w:pPr>
        <w:numPr>
          <w:ilvl w:val="0"/>
          <w:numId w:val="1"/>
        </w:numPr>
        <w:spacing w:line="259" w:lineRule="auto"/>
        <w:ind w:left="720" w:hanging="360"/>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createconversation  </w:t>
      </w:r>
      <w:r w:rsidDel="00000000" w:rsidR="00000000" w:rsidRPr="00000000">
        <w:rPr>
          <w:rFonts w:ascii="Cambria" w:cs="Cambria" w:eastAsia="Cambria" w:hAnsi="Cambria"/>
          <w:rtl w:val="0"/>
        </w:rPr>
        <w:t xml:space="preserve">and Click Add Operation.</w:t>
      </w:r>
      <w:r w:rsidDel="00000000" w:rsidR="00000000" w:rsidRPr="00000000">
        <w:rPr>
          <w:rtl w:val="0"/>
        </w:rPr>
      </w:r>
    </w:p>
    <w:p w:rsidR="00000000" w:rsidDel="00000000" w:rsidP="00000000" w:rsidRDefault="00000000" w:rsidRPr="00000000" w14:paraId="00000060">
      <w:pPr>
        <w:spacing w:line="259" w:lineRule="auto"/>
        <w:ind w:left="720" w:firstLine="0"/>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61">
      <w:pPr>
        <w:spacing w:line="259" w:lineRule="auto"/>
        <w:ind w:left="720" w:firstLine="0"/>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tl w:val="0"/>
        </w:rPr>
        <w:t xml:space="preserve"> </w:t>
      </w:r>
    </w:p>
    <w:p w:rsidR="00000000" w:rsidDel="00000000" w:rsidP="00000000" w:rsidRDefault="00000000" w:rsidRPr="00000000" w14:paraId="00000062">
      <w:pPr>
        <w:spacing w:line="259" w:lineRule="auto"/>
        <w:ind w:left="720" w:firstLine="0"/>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073400"/>
            <wp:effectExtent b="0" l="0" r="0" t="0"/>
            <wp:docPr id="1"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9436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line="259" w:lineRule="auto"/>
        <w:ind w:left="720" w:firstLine="0"/>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64">
      <w:pPr>
        <w:spacing w:line="259" w:lineRule="auto"/>
        <w:ind w:left="720" w:firstLine="0"/>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65">
      <w:pPr>
        <w:spacing w:line="259" w:lineRule="auto"/>
        <w:ind w:left="720" w:firstLine="0"/>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66">
      <w:pPr>
        <w:spacing w:after="280" w:line="259" w:lineRule="auto"/>
        <w:ind w:left="720" w:firstLine="0"/>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numPr>
          <w:ilvl w:val="0"/>
          <w:numId w:val="8"/>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Executing  Operation</w:t>
      </w:r>
      <w:r w:rsidDel="00000000" w:rsidR="00000000" w:rsidRPr="00000000">
        <w:rPr>
          <w:rtl w:val="0"/>
        </w:rPr>
      </w:r>
    </w:p>
    <w:p w:rsidR="00000000" w:rsidDel="00000000" w:rsidP="00000000" w:rsidRDefault="00000000" w:rsidRPr="00000000" w14:paraId="00000068">
      <w:pPr>
        <w:spacing w:after="120" w:before="120" w:line="24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same, but the request parameters of the APIs vary. This section provides steps to execute the </w:t>
      </w:r>
      <w:r w:rsidDel="00000000" w:rsidR="00000000" w:rsidRPr="00000000">
        <w:rPr>
          <w:rFonts w:ascii="Cambria" w:cs="Cambria" w:eastAsia="Cambria" w:hAnsi="Cambria"/>
          <w:color w:val="0f141a"/>
          <w:highlight w:val="white"/>
          <w:rtl w:val="0"/>
        </w:rPr>
        <w:t xml:space="preserve">Tavus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69">
      <w:pPr>
        <w:spacing w:after="120" w:before="120" w:line="240" w:lineRule="auto"/>
        <w:ind w:left="720" w:firstLine="0"/>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Tavus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color w:val="30353f"/>
          <w:rtl w:val="0"/>
        </w:rPr>
        <w:t xml:space="preserve">operation:</w:t>
      </w:r>
      <w:r w:rsidDel="00000000" w:rsidR="00000000" w:rsidRPr="00000000">
        <w:rPr>
          <w:rtl w:val="0"/>
        </w:rPr>
      </w:r>
    </w:p>
    <w:p w:rsidR="00000000" w:rsidDel="00000000" w:rsidP="00000000" w:rsidRDefault="00000000" w:rsidRPr="00000000" w14:paraId="0000006A">
      <w:pPr>
        <w:numPr>
          <w:ilvl w:val="0"/>
          <w:numId w:val="11"/>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Hcl Foundry.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6B">
      <w:pPr>
        <w:numPr>
          <w:ilvl w:val="0"/>
          <w:numId w:val="6"/>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6C">
      <w:pPr>
        <w:numPr>
          <w:ilvl w:val="0"/>
          <w:numId w:val="12"/>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6D">
      <w:pPr>
        <w:numPr>
          <w:ilvl w:val="0"/>
          <w:numId w:val="13"/>
        </w:numPr>
        <w:spacing w:after="280"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as </w:t>
      </w:r>
      <w:r w:rsidDel="00000000" w:rsidR="00000000" w:rsidRPr="00000000">
        <w:rPr>
          <w:rFonts w:ascii="Cambria" w:cs="Cambria" w:eastAsia="Cambria" w:hAnsi="Cambria"/>
          <w:b w:val="1"/>
          <w:bCs w:val="1"/>
          <w:color w:val="0f141a"/>
          <w:highlight w:val="white"/>
          <w:rtl w:val="0"/>
        </w:rPr>
        <w:t xml:space="preserve">Tavus</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6E">
      <w:pPr>
        <w:numPr>
          <w:ilvl w:val="0"/>
          <w:numId w:val="18"/>
        </w:numPr>
        <w:spacing w:before="280" w:line="240"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6F">
      <w:pPr>
        <w:numPr>
          <w:ilvl w:val="0"/>
          <w:numId w:val="18"/>
        </w:numPr>
        <w:spacing w:line="259"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70">
      <w:pPr>
        <w:numPr>
          <w:ilvl w:val="0"/>
          <w:numId w:val="18"/>
        </w:numPr>
        <w:spacing w:after="280" w:line="259" w:lineRule="auto"/>
        <w:ind w:left="144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br w:type="textWrapping"/>
        <w:br w:type="textWrapping"/>
      </w:r>
      <w:r w:rsidDel="00000000" w:rsidR="00000000" w:rsidRPr="00000000">
        <w:rPr>
          <w:rFonts w:ascii="Cambria" w:cs="Cambria" w:eastAsia="Cambria" w:hAnsi="Cambria"/>
          <w:color w:val="30353f"/>
        </w:rPr>
        <w:drawing>
          <wp:inline distB="114300" distT="114300" distL="114300" distR="114300">
            <wp:extent cx="5100508" cy="1381388"/>
            <wp:effectExtent b="0" l="0" r="0" t="0"/>
            <wp:docPr id="5"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100508" cy="1381388"/>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pacing w:after="280" w:before="280" w:line="240" w:lineRule="auto"/>
        <w:ind w:left="720" w:firstLine="0"/>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124200"/>
            <wp:effectExtent b="0" l="0" r="0" t="0"/>
            <wp:docPr id="9"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after="280" w:before="280" w:line="240" w:lineRule="auto"/>
        <w:ind w:left="720" w:firstLine="0"/>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73">
      <w:pPr>
        <w:numPr>
          <w:ilvl w:val="0"/>
          <w:numId w:val="18"/>
        </w:numPr>
        <w:spacing w:before="280" w:line="259" w:lineRule="auto"/>
        <w:ind w:left="72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Enter the value of </w:t>
      </w:r>
      <w:r w:rsidDel="00000000" w:rsidR="00000000" w:rsidRPr="00000000">
        <w:rPr>
          <w:rFonts w:ascii="Cambria" w:cs="Cambria" w:eastAsia="Cambria" w:hAnsi="Cambria"/>
          <w:b w:val="1"/>
          <w:bCs w:val="1"/>
          <w:color w:val="30353f"/>
          <w:rtl w:val="0"/>
        </w:rPr>
        <w:t xml:space="preserve">x-api-key </w:t>
      </w:r>
      <w:r w:rsidDel="00000000" w:rsidR="00000000" w:rsidRPr="00000000">
        <w:rPr>
          <w:rFonts w:ascii="Cambria" w:cs="Cambria" w:eastAsia="Cambria" w:hAnsi="Cambria"/>
          <w:color w:val="30353f"/>
          <w:rtl w:val="0"/>
        </w:rPr>
        <w:t xml:space="preserve">in the header part as default value </w:t>
        <w:br w:type="textWrapping"/>
      </w:r>
      <w:r w:rsidDel="00000000" w:rsidR="00000000" w:rsidRPr="00000000">
        <w:rPr>
          <w:rFonts w:ascii="Cambria" w:cs="Cambria" w:eastAsia="Cambria" w:hAnsi="Cambria"/>
          <w:color w:val="30353f"/>
        </w:rPr>
        <w:drawing>
          <wp:inline distB="114300" distT="114300" distL="114300" distR="114300">
            <wp:extent cx="5943600" cy="2806700"/>
            <wp:effectExtent b="0" l="0" r="0" t="0"/>
            <wp:docPr id="6"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numPr>
          <w:ilvl w:val="0"/>
          <w:numId w:val="18"/>
        </w:numPr>
        <w:spacing w:before="280" w:line="259" w:lineRule="auto"/>
        <w:ind w:left="720" w:hanging="360"/>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75">
      <w:pPr>
        <w:spacing w:line="259" w:lineRule="auto"/>
        <w:ind w:left="720" w:firstLine="0"/>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tl w:val="0"/>
        </w:rPr>
        <w:br w:type="textWrapping"/>
        <w:tab/>
        <w:tab/>
      </w:r>
    </w:p>
    <w:p w:rsidR="00000000" w:rsidDel="00000000" w:rsidP="00000000" w:rsidRDefault="00000000" w:rsidRPr="00000000" w14:paraId="00000076">
      <w:pPr>
        <w:spacing w:after="280" w:line="259" w:lineRule="auto"/>
        <w:rPr>
          <w:rFonts w:ascii="Cambria" w:cs="Cambria" w:eastAsia="Cambria" w:hAnsi="Cambria"/>
          <w:color w:val="30353f"/>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Pr>
        <w:drawing>
          <wp:inline distB="114300" distT="114300" distL="114300" distR="114300">
            <wp:extent cx="5943600" cy="2209800"/>
            <wp:effectExtent b="0" l="0" r="0" t="0"/>
            <wp:docPr id="11"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5943600" cy="22098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pStyle w:val="Heading1"/>
        <w:keepNext w:val="0"/>
        <w:keepLines w:val="0"/>
        <w:numPr>
          <w:ilvl w:val="0"/>
          <w:numId w:val="3"/>
        </w:numPr>
        <w:spacing w:after="60" w:before="600" w:line="240" w:lineRule="auto"/>
        <w:ind w:left="360"/>
        <w:rPr>
          <w:rFonts w:ascii="Cambria" w:cs="Cambria" w:eastAsia="Cambria" w:hAnsi="Cambria"/>
          <w:b w:val="1"/>
          <w:bCs w:val="1"/>
          <w:smallCaps w:val="1"/>
          <w:sz w:val="28"/>
          <w:szCs w:val="28"/>
        </w:rPr>
      </w:pPr>
      <w:r w:rsidDel="00000000" w:rsidR="00000000" w:rsidRPr="00000000">
        <w:rPr>
          <w:rFonts w:ascii="Poppins Light" w:cs="Poppins Light" w:eastAsia="Poppins Light" w:hAnsi="Poppins Light"/>
          <w:b w:val="1"/>
          <w:bCs w:val="1"/>
          <w:color w:val="30353f"/>
          <w:sz w:val="31"/>
          <w:szCs w:val="31"/>
          <w:rtl w:val="0"/>
        </w:rPr>
        <w:t xml:space="preserve"> </w:t>
      </w:r>
      <w:r w:rsidDel="00000000" w:rsidR="00000000" w:rsidRPr="00000000">
        <w:rPr>
          <w:rFonts w:ascii="Cambria" w:cs="Cambria" w:eastAsia="Cambria" w:hAnsi="Cambria"/>
          <w:b w:val="1"/>
          <w:bCs w:val="1"/>
          <w:color w:val="30353f"/>
          <w:sz w:val="28"/>
          <w:szCs w:val="28"/>
          <w:rtl w:val="0"/>
        </w:rPr>
        <w:t xml:space="preserve">Publishing the App in VoltMX FOUNDRY:</w:t>
      </w:r>
      <w:r w:rsidDel="00000000" w:rsidR="00000000" w:rsidRPr="00000000">
        <w:rPr>
          <w:rtl w:val="0"/>
        </w:rPr>
      </w:r>
    </w:p>
    <w:p w:rsidR="00000000" w:rsidDel="00000000" w:rsidP="00000000" w:rsidRDefault="00000000" w:rsidRPr="00000000" w14:paraId="00000078">
      <w:pPr>
        <w:spacing w:after="120" w:before="120" w:line="24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rtl w:val="0"/>
        </w:rPr>
        <w:t xml:space="preserve">After adding the </w:t>
      </w:r>
      <w:r w:rsidDel="00000000" w:rsidR="00000000" w:rsidRPr="00000000">
        <w:rPr>
          <w:rFonts w:ascii="Cambria" w:cs="Cambria" w:eastAsia="Cambria" w:hAnsi="Cambria"/>
          <w:b w:val="1"/>
          <w:bCs w:val="1"/>
          <w:color w:val="0f141a"/>
          <w:highlight w:val="white"/>
          <w:rtl w:val="0"/>
        </w:rPr>
        <w:t xml:space="preserve">Tavus</w:t>
      </w:r>
      <w:r w:rsidDel="00000000" w:rsidR="00000000" w:rsidRPr="00000000">
        <w:rPr>
          <w:rFonts w:ascii="Cambria" w:cs="Cambria" w:eastAsia="Cambria" w:hAnsi="Cambria"/>
          <w:color w:val="30353f"/>
          <w:rtl w:val="0"/>
        </w:rPr>
        <w:t xml:space="preserve"> Data Adapter to your app and    configuring the necessary configurations, you must publish the app to HCL Foundry. For more information, refer to </w:t>
      </w:r>
      <w:hyperlink r:id="rId20">
        <w:r w:rsidDel="00000000" w:rsidR="00000000" w:rsidRPr="00000000">
          <w:rPr>
            <w:rFonts w:ascii="Cambria" w:cs="Cambria" w:eastAsia="Cambria" w:hAnsi="Cambria"/>
            <w:color w:val="58a8ad"/>
            <w:u w:val="single"/>
            <w:rtl w:val="0"/>
          </w:rPr>
          <w:t xml:space="preserve">Publish a foundry app.</w:t>
        </w:r>
      </w:hyperlink>
      <w:r w:rsidDel="00000000" w:rsidR="00000000" w:rsidRPr="00000000">
        <w:rPr>
          <w:rFonts w:ascii="Cambria" w:cs="Cambria" w:eastAsia="Cambria" w:hAnsi="Cambria"/>
          <w:color w:val="30353f"/>
          <w:rtl w:val="0"/>
        </w:rPr>
        <w:br w:type="textWrapping"/>
        <w:br w:type="textWrapping"/>
      </w:r>
      <w:r w:rsidDel="00000000" w:rsidR="00000000" w:rsidRPr="00000000">
        <w:rPr>
          <w:rFonts w:ascii="Cambria" w:cs="Cambria" w:eastAsia="Cambria" w:hAnsi="Cambria"/>
        </w:rPr>
        <w:drawing>
          <wp:inline distB="114300" distT="114300" distL="114300" distR="114300">
            <wp:extent cx="5943600" cy="2641600"/>
            <wp:effectExtent b="0" l="0" r="0" t="0"/>
            <wp:docPr id="2"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943600" cy="2641600"/>
                    </a:xfrm>
                    <a:prstGeom prst="rect"/>
                    <a:ln/>
                  </pic:spPr>
                </pic:pic>
              </a:graphicData>
            </a:graphic>
          </wp:inline>
        </w:drawing>
      </w:r>
      <w:r w:rsidDel="00000000" w:rsidR="00000000" w:rsidRPr="00000000">
        <w:rPr>
          <w:rFonts w:ascii="Cambria" w:cs="Cambria" w:eastAsia="Cambria" w:hAnsi="Cambria"/>
          <w:color w:val="30353f"/>
          <w:rtl w:val="0"/>
        </w:rPr>
        <w:br w:type="textWrapping"/>
      </w:r>
      <w:r w:rsidDel="00000000" w:rsidR="00000000" w:rsidRPr="00000000">
        <w:rPr>
          <w:rtl w:val="0"/>
        </w:rPr>
      </w:r>
    </w:p>
    <w:p w:rsidR="00000000" w:rsidDel="00000000" w:rsidP="00000000" w:rsidRDefault="00000000" w:rsidRPr="00000000" w14:paraId="00000079">
      <w:pPr>
        <w:pStyle w:val="Heading1"/>
        <w:keepNext w:val="0"/>
        <w:keepLines w:val="0"/>
        <w:numPr>
          <w:ilvl w:val="0"/>
          <w:numId w:val="3"/>
        </w:numPr>
        <w:spacing w:after="60" w:before="600" w:line="240"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REFERENCES</w:t>
      </w:r>
    </w:p>
    <w:p w:rsidR="00000000" w:rsidDel="00000000" w:rsidP="00000000" w:rsidRDefault="00000000" w:rsidRPr="00000000" w14:paraId="0000007A">
      <w:pPr>
        <w:pStyle w:val="Heading2"/>
        <w:keepNext w:val="0"/>
        <w:keepLines w:val="0"/>
        <w:numPr>
          <w:ilvl w:val="1"/>
          <w:numId w:val="7"/>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Properties</w:t>
      </w:r>
    </w:p>
    <w:p w:rsidR="00000000" w:rsidDel="00000000" w:rsidP="00000000" w:rsidRDefault="00000000" w:rsidRPr="00000000" w14:paraId="0000007B">
      <w:pPr>
        <w:numPr>
          <w:ilvl w:val="0"/>
          <w:numId w:val="20"/>
        </w:numPr>
        <w:spacing w:after="160" w:before="120" w:line="259" w:lineRule="auto"/>
        <w:ind w:left="1080" w:hanging="360"/>
        <w:jc w:val="both"/>
        <w:rPr>
          <w:rFonts w:ascii="Times New Roman" w:cs="Times New Roman" w:eastAsia="Times New Roman" w:hAnsi="Times New Roman"/>
        </w:rPr>
      </w:pPr>
      <w:r w:rsidDel="00000000" w:rsidR="00000000" w:rsidRPr="00000000">
        <w:rPr>
          <w:rFonts w:ascii="Cambria" w:cs="Cambria" w:eastAsia="Cambria" w:hAnsi="Cambria"/>
          <w:rtl w:val="0"/>
        </w:rPr>
        <w:t xml:space="preserve">None of the properties are exposed.</w:t>
      </w:r>
    </w:p>
    <w:p w:rsidR="00000000" w:rsidDel="00000000" w:rsidP="00000000" w:rsidRDefault="00000000" w:rsidRPr="00000000" w14:paraId="0000007C">
      <w:pPr>
        <w:pStyle w:val="Heading2"/>
        <w:keepNext w:val="0"/>
        <w:keepLines w:val="0"/>
        <w:numPr>
          <w:ilvl w:val="1"/>
          <w:numId w:val="7"/>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Events</w:t>
      </w:r>
    </w:p>
    <w:p w:rsidR="00000000" w:rsidDel="00000000" w:rsidP="00000000" w:rsidRDefault="00000000" w:rsidRPr="00000000" w14:paraId="0000007D">
      <w:pPr>
        <w:numPr>
          <w:ilvl w:val="0"/>
          <w:numId w:val="20"/>
        </w:numPr>
        <w:spacing w:after="160" w:before="120" w:line="259" w:lineRule="auto"/>
        <w:ind w:left="1080" w:hanging="360"/>
        <w:rPr>
          <w:rFonts w:ascii="Times New Roman" w:cs="Times New Roman" w:eastAsia="Times New Roman" w:hAnsi="Times New Roman"/>
        </w:rPr>
      </w:pPr>
      <w:r w:rsidDel="00000000" w:rsidR="00000000" w:rsidRPr="00000000">
        <w:rPr>
          <w:rFonts w:ascii="Cambria" w:cs="Cambria" w:eastAsia="Cambria" w:hAnsi="Cambria"/>
          <w:rtl w:val="0"/>
        </w:rPr>
        <w:t xml:space="preserve">None of the events are exposed.</w:t>
      </w:r>
    </w:p>
    <w:p w:rsidR="00000000" w:rsidDel="00000000" w:rsidP="00000000" w:rsidRDefault="00000000" w:rsidRPr="00000000" w14:paraId="0000007E">
      <w:pPr>
        <w:pStyle w:val="Heading2"/>
        <w:keepNext w:val="0"/>
        <w:keepLines w:val="0"/>
        <w:numPr>
          <w:ilvl w:val="1"/>
          <w:numId w:val="7"/>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API’s</w:t>
      </w:r>
    </w:p>
    <w:p w:rsidR="00000000" w:rsidDel="00000000" w:rsidP="00000000" w:rsidRDefault="00000000" w:rsidRPr="00000000" w14:paraId="0000007F">
      <w:pPr>
        <w:numPr>
          <w:ilvl w:val="0"/>
          <w:numId w:val="20"/>
        </w:numPr>
        <w:spacing w:after="160" w:before="120" w:line="259" w:lineRule="auto"/>
        <w:ind w:left="1080" w:hanging="360"/>
        <w:rPr>
          <w:rFonts w:ascii="Times New Roman" w:cs="Times New Roman" w:eastAsia="Times New Roman" w:hAnsi="Times New Roman"/>
        </w:rPr>
      </w:pPr>
      <w:r w:rsidDel="00000000" w:rsidR="00000000" w:rsidRPr="00000000">
        <w:rPr>
          <w:rFonts w:ascii="Cambria" w:cs="Cambria" w:eastAsia="Cambria" w:hAnsi="Cambria"/>
          <w:rtl w:val="0"/>
        </w:rPr>
        <w:t xml:space="preserve">None of the APIs are exposed.</w:t>
      </w:r>
    </w:p>
    <w:p w:rsidR="00000000" w:rsidDel="00000000" w:rsidP="00000000" w:rsidRDefault="00000000" w:rsidRPr="00000000" w14:paraId="00000080">
      <w:pPr>
        <w:pStyle w:val="Heading1"/>
        <w:keepNext w:val="0"/>
        <w:keepLines w:val="0"/>
        <w:numPr>
          <w:ilvl w:val="0"/>
          <w:numId w:val="3"/>
        </w:numPr>
        <w:spacing w:after="60" w:before="600" w:line="240"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REVISION HISTORY</w:t>
      </w:r>
    </w:p>
    <w:p w:rsidR="00000000" w:rsidDel="00000000" w:rsidP="00000000" w:rsidRDefault="00000000" w:rsidRPr="00000000" w14:paraId="00000081">
      <w:pPr>
        <w:spacing w:after="120" w:line="288" w:lineRule="auto"/>
        <w:ind w:left="360" w:firstLine="0"/>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82">
      <w:pPr>
        <w:pStyle w:val="Heading2"/>
        <w:keepNext w:val="0"/>
        <w:keepLines w:val="0"/>
        <w:numPr>
          <w:ilvl w:val="1"/>
          <w:numId w:val="7"/>
        </w:numPr>
        <w:spacing w:before="40" w:line="288"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83">
      <w:pPr>
        <w:spacing w:after="280" w:before="28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84">
      <w:pPr>
        <w:pStyle w:val="Heading2"/>
        <w:keepNext w:val="0"/>
        <w:keepLines w:val="0"/>
        <w:numPr>
          <w:ilvl w:val="1"/>
          <w:numId w:val="7"/>
        </w:numPr>
        <w:spacing w:after="120" w:afterAutospacing="0" w:before="40" w:line="288" w:lineRule="auto"/>
        <w:ind w:left="720" w:hanging="360"/>
        <w:rPr>
          <w:rFonts w:ascii="Cambria" w:cs="Cambria" w:eastAsia="Cambria" w:hAnsi="Cambria"/>
          <w:b w:val="1"/>
          <w:bCs w:val="1"/>
          <w:sz w:val="26"/>
          <w:szCs w:val="26"/>
        </w:rPr>
      </w:pPr>
      <w:bookmarkStart w:colFirst="0" w:colLast="0" w:name="_428dqnliq5ny" w:id="3"/>
      <w:bookmarkEnd w:id="3"/>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085">
      <w:pPr>
        <w:numPr>
          <w:ilvl w:val="0"/>
          <w:numId w:val="17"/>
        </w:numPr>
        <w:shd w:fill="ffffff" w:val="clear"/>
        <w:spacing w:after="0" w:afterAutospacing="0" w:before="120" w:beforeAutospacing="0" w:line="276"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AI video generation is asynchronous and does not return an immediate video output. Applications must poll the Get Video API to track video status.</w:t>
      </w:r>
    </w:p>
    <w:p w:rsidR="00000000" w:rsidDel="00000000" w:rsidP="00000000" w:rsidRDefault="00000000" w:rsidRPr="00000000" w14:paraId="00000086">
      <w:pPr>
        <w:numPr>
          <w:ilvl w:val="0"/>
          <w:numId w:val="17"/>
        </w:numPr>
        <w:shd w:fill="ffffff" w:val="clear"/>
        <w:spacing w:after="0" w:afterAutospacing="0" w:before="0" w:beforeAutospacing="0" w:line="276"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Video generation time may vary depending on script length, replica configuration, and platform load.</w:t>
      </w:r>
    </w:p>
    <w:p w:rsidR="00000000" w:rsidDel="00000000" w:rsidP="00000000" w:rsidRDefault="00000000" w:rsidRPr="00000000" w14:paraId="00000087">
      <w:pPr>
        <w:numPr>
          <w:ilvl w:val="0"/>
          <w:numId w:val="17"/>
        </w:numPr>
        <w:shd w:fill="ffffff" w:val="clear"/>
        <w:spacing w:before="0" w:beforeAutospacing="0" w:line="276" w:lineRule="auto"/>
        <w:ind w:left="720" w:hanging="360"/>
        <w:rPr>
          <w:rFonts w:ascii="Cambria" w:cs="Cambria" w:eastAsia="Cambria" w:hAnsi="Cambria"/>
          <w:sz w:val="20"/>
          <w:szCs w:val="20"/>
        </w:rPr>
      </w:pPr>
      <w:r w:rsidDel="00000000" w:rsidR="00000000" w:rsidRPr="00000000">
        <w:rPr>
          <w:rFonts w:ascii="Cambria" w:cs="Cambria" w:eastAsia="Cambria" w:hAnsi="Cambria"/>
          <w:rtl w:val="0"/>
        </w:rPr>
        <w:t xml:space="preserve">Only replicas and personas configured in the Tavus platform can be used for conversations and video generation.</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360" w:hanging="360"/>
      </w:pPr>
      <w:rPr>
        <w:u w:val="none"/>
      </w:rPr>
    </w:lvl>
    <w:lvl w:ilvl="1">
      <w:start w:val="1"/>
      <w:numFmt w:val="upperLetter"/>
      <w:lvlText w:val="%2."/>
      <w:lvlJc w:val="left"/>
      <w:pPr>
        <w:ind w:left="36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6"/>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1080" w:hanging="360"/>
      </w:pPr>
      <w:rPr>
        <w:u w:val="none"/>
      </w:rPr>
    </w:lvl>
    <w:lvl w:ilvl="1">
      <w:start w:val="1"/>
      <w:numFmt w:val="decimal"/>
      <w:lvlText w:val="%2."/>
      <w:lvlJc w:val="left"/>
      <w:pPr>
        <w:ind w:left="1800" w:hanging="360"/>
      </w:pPr>
      <w:rPr>
        <w:u w:val="none"/>
      </w:rPr>
    </w:lvl>
    <w:lvl w:ilvl="2">
      <w:start w:val="1"/>
      <w:numFmt w:val="decimal"/>
      <w:lvlText w:val="%3."/>
      <w:lvlJc w:val="left"/>
      <w:pPr>
        <w:ind w:left="2520" w:hanging="360"/>
      </w:pPr>
      <w:rPr>
        <w:u w:val="none"/>
      </w:rPr>
    </w:lvl>
    <w:lvl w:ilvl="3">
      <w:start w:val="1"/>
      <w:numFmt w:val="decimal"/>
      <w:lvlText w:val="%4."/>
      <w:lvlJc w:val="left"/>
      <w:pPr>
        <w:ind w:left="3240" w:hanging="360"/>
      </w:pPr>
      <w:rPr>
        <w:u w:val="none"/>
      </w:rPr>
    </w:lvl>
    <w:lvl w:ilvl="4">
      <w:start w:val="1"/>
      <w:numFmt w:val="decimal"/>
      <w:lvlText w:val="%5."/>
      <w:lvlJc w:val="left"/>
      <w:pPr>
        <w:ind w:left="3960" w:hanging="360"/>
      </w:pPr>
      <w:rPr>
        <w:u w:val="none"/>
      </w:rPr>
    </w:lvl>
    <w:lvl w:ilvl="5">
      <w:start w:val="1"/>
      <w:numFmt w:val="decimal"/>
      <w:lvlText w:val="%6."/>
      <w:lvlJc w:val="left"/>
      <w:pPr>
        <w:ind w:left="4680" w:hanging="360"/>
      </w:pPr>
      <w:rPr>
        <w:u w:val="none"/>
      </w:rPr>
    </w:lvl>
    <w:lvl w:ilvl="6">
      <w:start w:val="1"/>
      <w:numFmt w:val="decimal"/>
      <w:lvlText w:val="%7."/>
      <w:lvlJc w:val="left"/>
      <w:pPr>
        <w:ind w:left="5400" w:hanging="360"/>
      </w:pPr>
      <w:rPr>
        <w:u w:val="none"/>
      </w:rPr>
    </w:lvl>
    <w:lvl w:ilvl="7">
      <w:start w:val="1"/>
      <w:numFmt w:val="decimal"/>
      <w:lvlText w:val="%8."/>
      <w:lvlJc w:val="left"/>
      <w:pPr>
        <w:ind w:left="6120" w:hanging="360"/>
      </w:pPr>
      <w:rPr>
        <w:u w:val="none"/>
      </w:rPr>
    </w:lvl>
    <w:lvl w:ilvl="8">
      <w:start w:val="1"/>
      <w:numFmt w:val="decimal"/>
      <w:lvlText w:val="%9."/>
      <w:lvlJc w:val="left"/>
      <w:pPr>
        <w:ind w:left="6840" w:hanging="360"/>
      </w:pPr>
      <w:rPr>
        <w:u w:val="none"/>
      </w:rPr>
    </w:lvl>
  </w:abstractNum>
  <w:abstractNum w:abstractNumId="10">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upperLetter"/>
      <w:lvlText w:val="%1."/>
      <w:lvlJc w:val="left"/>
      <w:pPr>
        <w:ind w:left="720" w:hanging="360"/>
      </w:pPr>
      <w:rPr>
        <w:rFonts w:ascii="Cambria" w:cs="Cambria" w:eastAsia="Cambria" w:hAnsi="Cambria"/>
        <w:b w:val="1"/>
        <w:b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bullet"/>
      <w:lvlText w:val="●"/>
      <w:lvlJc w:val="left"/>
      <w:pPr>
        <w:ind w:left="1440" w:hanging="360"/>
      </w:pPr>
      <w:rPr>
        <w:rFonts w:ascii="Cambria" w:cs="Cambria" w:eastAsia="Cambria" w:hAnsi="Cambria"/>
        <w:b w:val="0"/>
        <w:bCs w:val="0"/>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opensource.hcltechsw.com/volt-mx-docs/docs/documentation/Foundry/voltmx_appfactory_user_guide/Content/FoundryPublish.html" TargetMode="External"/><Relationship Id="rId11" Type="http://schemas.openxmlformats.org/officeDocument/2006/relationships/image" Target="media/image11.png"/><Relationship Id="rId10" Type="http://schemas.openxmlformats.org/officeDocument/2006/relationships/image" Target="media/image8.png"/><Relationship Id="rId21" Type="http://schemas.openxmlformats.org/officeDocument/2006/relationships/image" Target="media/image4.png"/><Relationship Id="rId13" Type="http://schemas.openxmlformats.org/officeDocument/2006/relationships/image" Target="media/image5.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tavus.io/api-reference/overview" TargetMode="External"/><Relationship Id="rId15" Type="http://schemas.openxmlformats.org/officeDocument/2006/relationships/image" Target="media/image10.png"/><Relationship Id="rId14" Type="http://schemas.openxmlformats.org/officeDocument/2006/relationships/image" Target="media/image1.png"/><Relationship Id="rId17" Type="http://schemas.openxmlformats.org/officeDocument/2006/relationships/image" Target="media/image3.png"/><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hyperlink" Target="https://manage.hclvoltmx.com/" TargetMode="External"/><Relationship Id="rId18" Type="http://schemas.openxmlformats.org/officeDocument/2006/relationships/image" Target="media/image2.png"/><Relationship Id="rId7" Type="http://schemas.openxmlformats.org/officeDocument/2006/relationships/hyperlink" Target="https://platform.tavus.io/auth/sign-up" TargetMode="External"/><Relationship Id="rId8" Type="http://schemas.openxmlformats.org/officeDocument/2006/relationships/hyperlink" Target="https://docs.tavus.io/sections/introduc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